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4D7" w:rsidRPr="00D41B72" w:rsidRDefault="00D41B72" w:rsidP="00D41B72">
      <w:pPr>
        <w:autoSpaceDE w:val="0"/>
        <w:autoSpaceDN w:val="0"/>
        <w:adjustRightInd w:val="0"/>
        <w:rPr>
          <w:rFonts w:cs="Calibri"/>
          <w:sz w:val="20"/>
          <w:szCs w:val="20"/>
        </w:rPr>
      </w:pPr>
      <w:bookmarkStart w:id="0" w:name="_GoBack"/>
      <w:r w:rsidRPr="00D41B72">
        <w:rPr>
          <w:rFonts w:cs="Calibri"/>
          <w:sz w:val="20"/>
          <w:szCs w:val="20"/>
        </w:rPr>
        <w:t>Allegato E modello offerta tecnica</w:t>
      </w:r>
    </w:p>
    <w:bookmarkEnd w:id="0"/>
    <w:p w:rsidR="008E64D7" w:rsidRDefault="008E64D7" w:rsidP="008E64D7">
      <w:pPr>
        <w:autoSpaceDE w:val="0"/>
        <w:autoSpaceDN w:val="0"/>
        <w:adjustRightInd w:val="0"/>
        <w:jc w:val="center"/>
        <w:rPr>
          <w:rFonts w:cs="Calibri"/>
          <w:color w:val="0070C0"/>
          <w:sz w:val="20"/>
          <w:szCs w:val="20"/>
        </w:rPr>
      </w:pPr>
    </w:p>
    <w:p w:rsidR="008E64D7" w:rsidRDefault="008E64D7" w:rsidP="008E64D7">
      <w:pPr>
        <w:autoSpaceDE w:val="0"/>
        <w:autoSpaceDN w:val="0"/>
        <w:adjustRightInd w:val="0"/>
        <w:jc w:val="center"/>
        <w:rPr>
          <w:rFonts w:cs="Calibri"/>
          <w:color w:val="0070C0"/>
          <w:sz w:val="20"/>
          <w:szCs w:val="20"/>
        </w:rPr>
      </w:pPr>
    </w:p>
    <w:p w:rsidR="008E64D7" w:rsidRDefault="008E64D7" w:rsidP="008E64D7">
      <w:pPr>
        <w:autoSpaceDE w:val="0"/>
        <w:autoSpaceDN w:val="0"/>
        <w:adjustRightInd w:val="0"/>
        <w:jc w:val="center"/>
        <w:rPr>
          <w:rFonts w:cs="Calibri"/>
          <w:color w:val="0070C0"/>
          <w:sz w:val="20"/>
          <w:szCs w:val="20"/>
        </w:rPr>
      </w:pPr>
    </w:p>
    <w:p w:rsidR="008E64D7" w:rsidRPr="008E64D7" w:rsidRDefault="008E64D7" w:rsidP="008E64D7">
      <w:pPr>
        <w:autoSpaceDE w:val="0"/>
        <w:autoSpaceDN w:val="0"/>
        <w:adjustRightInd w:val="0"/>
        <w:jc w:val="center"/>
        <w:rPr>
          <w:rFonts w:cs="Calibri"/>
          <w:color w:val="0070C0"/>
          <w:sz w:val="20"/>
          <w:szCs w:val="20"/>
        </w:rPr>
      </w:pPr>
    </w:p>
    <w:p w:rsidR="008E64D7" w:rsidRPr="008E64D7" w:rsidRDefault="008E64D7" w:rsidP="00A95297">
      <w:pPr>
        <w:autoSpaceDE w:val="0"/>
        <w:autoSpaceDN w:val="0"/>
        <w:adjustRightInd w:val="0"/>
        <w:spacing w:line="360" w:lineRule="auto"/>
        <w:ind w:left="2127" w:right="2652"/>
        <w:jc w:val="center"/>
        <w:rPr>
          <w:rFonts w:cs="Calibri"/>
          <w:sz w:val="20"/>
          <w:szCs w:val="20"/>
        </w:rPr>
      </w:pPr>
      <w:r w:rsidRPr="008E64D7">
        <w:rPr>
          <w:rFonts w:cs="Calibri"/>
          <w:b/>
          <w:bCs/>
          <w:sz w:val="20"/>
          <w:szCs w:val="20"/>
        </w:rPr>
        <w:t>AFFIDAMENTO, MEDIANTE CONVENZIONAMENTO A COOPERATIVA SOCIALE DI TIPO B</w:t>
      </w:r>
      <w:r w:rsidRPr="008E64D7">
        <w:rPr>
          <w:rFonts w:cs="Calibri"/>
          <w:b/>
          <w:bCs/>
          <w:color w:val="FF0000"/>
          <w:sz w:val="20"/>
          <w:szCs w:val="20"/>
        </w:rPr>
        <w:t xml:space="preserve"> </w:t>
      </w:r>
      <w:r w:rsidRPr="008E64D7">
        <w:rPr>
          <w:rFonts w:cs="Calibri"/>
          <w:b/>
          <w:bCs/>
          <w:sz w:val="20"/>
          <w:szCs w:val="20"/>
        </w:rPr>
        <w:t>DI CUI ALLA LEGGE N. 381/91, DELLA GESTIONE  DELLA CICLOSTAZIONE DI PIAZZA DELLA LIBERTÀ, PER UNA DURATA DI MESI 24, CON POSSIBILE RINNOVO DI ULTERIORI 24 MESI.</w:t>
      </w:r>
      <w:r w:rsidR="00EA0D11">
        <w:rPr>
          <w:rFonts w:cs="Calibri"/>
          <w:b/>
          <w:bCs/>
          <w:sz w:val="20"/>
          <w:szCs w:val="20"/>
        </w:rPr>
        <w:t xml:space="preserve"> CIG </w:t>
      </w:r>
      <w:r w:rsidR="00EA0D11" w:rsidRPr="00EA0D11">
        <w:rPr>
          <w:rFonts w:cs="Calibri"/>
          <w:b/>
          <w:bCs/>
          <w:sz w:val="20"/>
          <w:szCs w:val="20"/>
        </w:rPr>
        <w:t>BB1B7C3BF3</w:t>
      </w:r>
    </w:p>
    <w:p w:rsidR="008E64D7" w:rsidRDefault="008E64D7" w:rsidP="008E64D7">
      <w:pPr>
        <w:autoSpaceDE w:val="0"/>
        <w:autoSpaceDN w:val="0"/>
        <w:adjustRightInd w:val="0"/>
        <w:rPr>
          <w:rFonts w:ascii="Avenir Next" w:hAnsi="Avenir Next" w:cs="Verdana"/>
          <w:b/>
          <w:bCs/>
          <w:color w:val="000000"/>
          <w:sz w:val="20"/>
          <w:szCs w:val="20"/>
        </w:rPr>
      </w:pPr>
      <w:r w:rsidRPr="008E64D7">
        <w:rPr>
          <w:rFonts w:ascii="Avenir Next" w:hAnsi="Avenir Next" w:cs="Verdana"/>
          <w:b/>
          <w:bCs/>
          <w:color w:val="000000"/>
          <w:sz w:val="20"/>
          <w:szCs w:val="20"/>
        </w:rPr>
        <w:t xml:space="preserve"> </w:t>
      </w: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3A518C" w:rsidP="008E64D7">
      <w:pPr>
        <w:autoSpaceDE w:val="0"/>
        <w:autoSpaceDN w:val="0"/>
        <w:adjustRightInd w:val="0"/>
        <w:ind w:left="2835" w:firstLine="705"/>
        <w:rPr>
          <w:rFonts w:ascii="Avenir Next" w:hAnsi="Avenir Next" w:cs="Verdana"/>
          <w:b/>
          <w:bCs/>
          <w:color w:val="000000"/>
          <w:sz w:val="20"/>
          <w:szCs w:val="20"/>
        </w:rPr>
      </w:pPr>
      <w:r>
        <w:rPr>
          <w:rFonts w:ascii="Avenir Next" w:hAnsi="Avenir Next" w:cs="Verdana"/>
          <w:b/>
          <w:bCs/>
          <w:color w:val="000000"/>
          <w:sz w:val="20"/>
          <w:szCs w:val="20"/>
        </w:rPr>
        <w:t>OFFERTA TECNICA</w:t>
      </w:r>
    </w:p>
    <w:p w:rsidR="008E64D7" w:rsidRDefault="00B36135" w:rsidP="00B36135">
      <w:pPr>
        <w:autoSpaceDE w:val="0"/>
        <w:autoSpaceDN w:val="0"/>
        <w:adjustRightInd w:val="0"/>
        <w:jc w:val="center"/>
        <w:rPr>
          <w:rFonts w:ascii="Avenir Next" w:hAnsi="Avenir Next" w:cs="Verdana"/>
          <w:b/>
          <w:bCs/>
          <w:color w:val="000000"/>
          <w:sz w:val="20"/>
          <w:szCs w:val="20"/>
        </w:rPr>
      </w:pPr>
      <w:r w:rsidRPr="00B36135">
        <w:rPr>
          <w:rFonts w:ascii="Avenir Next" w:hAnsi="Avenir Next" w:cs="Verdana"/>
          <w:b/>
          <w:bCs/>
          <w:color w:val="000000"/>
          <w:sz w:val="20"/>
          <w:szCs w:val="20"/>
        </w:rPr>
        <w:t xml:space="preserve">DA </w:t>
      </w:r>
      <w:r>
        <w:rPr>
          <w:rFonts w:ascii="Avenir Next" w:hAnsi="Avenir Next" w:cs="Verdana"/>
          <w:b/>
          <w:bCs/>
          <w:color w:val="000000"/>
          <w:sz w:val="20"/>
          <w:szCs w:val="20"/>
        </w:rPr>
        <w:t>INSERIRE</w:t>
      </w:r>
      <w:r w:rsidRPr="00B36135">
        <w:rPr>
          <w:rFonts w:ascii="Avenir Next" w:hAnsi="Avenir Next" w:cs="Verdana"/>
          <w:b/>
          <w:bCs/>
          <w:color w:val="000000"/>
          <w:sz w:val="20"/>
          <w:szCs w:val="20"/>
        </w:rPr>
        <w:t xml:space="preserve"> NELLA BUSTA TECNICA</w:t>
      </w: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8E64D7" w:rsidRDefault="008E64D7" w:rsidP="008E64D7">
      <w:pPr>
        <w:autoSpaceDE w:val="0"/>
        <w:autoSpaceDN w:val="0"/>
        <w:adjustRightInd w:val="0"/>
        <w:rPr>
          <w:rFonts w:ascii="Avenir Next" w:hAnsi="Avenir Next" w:cs="Verdana"/>
          <w:b/>
          <w:bCs/>
          <w:color w:val="000000"/>
          <w:sz w:val="20"/>
          <w:szCs w:val="20"/>
        </w:rPr>
      </w:pPr>
    </w:p>
    <w:p w:rsidR="00B325D8" w:rsidRDefault="00B325D8" w:rsidP="008E64D7">
      <w:pPr>
        <w:autoSpaceDE w:val="0"/>
        <w:autoSpaceDN w:val="0"/>
        <w:adjustRightInd w:val="0"/>
        <w:rPr>
          <w:rFonts w:ascii="Avenir Next" w:hAnsi="Avenir Next" w:cs="Verdana"/>
          <w:b/>
          <w:bCs/>
          <w:color w:val="000000"/>
          <w:sz w:val="20"/>
          <w:szCs w:val="20"/>
        </w:rPr>
      </w:pPr>
    </w:p>
    <w:p w:rsidR="003A518C" w:rsidRDefault="003A518C" w:rsidP="008E64D7">
      <w:pPr>
        <w:jc w:val="both"/>
        <w:rPr>
          <w:rFonts w:eastAsia="BookAntiqua" w:cs="Calibri"/>
          <w:sz w:val="20"/>
          <w:szCs w:val="20"/>
          <w:lang w:eastAsia="it-IT"/>
        </w:rPr>
      </w:pPr>
    </w:p>
    <w:p w:rsidR="003A518C" w:rsidRDefault="003A518C" w:rsidP="008E64D7">
      <w:pPr>
        <w:jc w:val="both"/>
        <w:rPr>
          <w:rFonts w:eastAsia="BookAntiqua" w:cs="Calibri"/>
          <w:sz w:val="20"/>
          <w:szCs w:val="20"/>
          <w:lang w:eastAsia="it-IT"/>
        </w:rPr>
      </w:pPr>
    </w:p>
    <w:p w:rsidR="003A518C" w:rsidRDefault="003A518C" w:rsidP="008E64D7">
      <w:pPr>
        <w:jc w:val="both"/>
        <w:rPr>
          <w:rFonts w:eastAsia="BookAntiqua" w:cs="Calibri"/>
          <w:sz w:val="20"/>
          <w:szCs w:val="20"/>
          <w:lang w:eastAsia="it-IT"/>
        </w:rPr>
      </w:pPr>
    </w:p>
    <w:p w:rsidR="003A518C" w:rsidRDefault="003A518C" w:rsidP="008E64D7">
      <w:pPr>
        <w:jc w:val="both"/>
        <w:rPr>
          <w:rFonts w:eastAsia="BookAntiqua" w:cs="Calibri"/>
          <w:sz w:val="20"/>
          <w:szCs w:val="20"/>
          <w:lang w:eastAsia="it-IT"/>
        </w:rPr>
      </w:pPr>
    </w:p>
    <w:p w:rsidR="003A518C" w:rsidRDefault="003A518C" w:rsidP="008E64D7">
      <w:pPr>
        <w:jc w:val="both"/>
        <w:rPr>
          <w:rFonts w:eastAsia="BookAntiqua" w:cs="Calibri"/>
          <w:sz w:val="20"/>
          <w:szCs w:val="20"/>
          <w:lang w:eastAsia="it-IT"/>
        </w:rPr>
      </w:pPr>
    </w:p>
    <w:p w:rsidR="003A518C" w:rsidRDefault="003A518C" w:rsidP="008E64D7">
      <w:pPr>
        <w:jc w:val="both"/>
        <w:rPr>
          <w:rFonts w:eastAsia="BookAntiqua" w:cs="Calibri"/>
          <w:sz w:val="20"/>
          <w:szCs w:val="20"/>
          <w:lang w:eastAsia="it-IT"/>
        </w:rPr>
      </w:pPr>
    </w:p>
    <w:p w:rsidR="003A518C" w:rsidRDefault="003A518C" w:rsidP="008E64D7">
      <w:pPr>
        <w:jc w:val="both"/>
        <w:rPr>
          <w:rFonts w:eastAsia="BookAntiqua" w:cs="Calibri"/>
          <w:sz w:val="20"/>
          <w:szCs w:val="20"/>
          <w:lang w:eastAsia="it-IT"/>
        </w:rPr>
      </w:pPr>
    </w:p>
    <w:p w:rsidR="003A518C" w:rsidRDefault="003A518C" w:rsidP="008E64D7">
      <w:pPr>
        <w:jc w:val="both"/>
        <w:rPr>
          <w:rFonts w:eastAsia="BookAntiqua" w:cs="Calibri"/>
          <w:sz w:val="20"/>
          <w:szCs w:val="20"/>
          <w:lang w:eastAsia="it-IT"/>
        </w:rPr>
      </w:pPr>
    </w:p>
    <w:p w:rsidR="00B36135" w:rsidRDefault="00B36135" w:rsidP="008E64D7">
      <w:pPr>
        <w:jc w:val="both"/>
        <w:rPr>
          <w:rFonts w:eastAsia="BookAntiqua" w:cs="Calibri"/>
          <w:sz w:val="20"/>
          <w:szCs w:val="20"/>
          <w:lang w:eastAsia="it-IT"/>
        </w:rPr>
      </w:pPr>
    </w:p>
    <w:p w:rsidR="00B36135" w:rsidRDefault="00B36135" w:rsidP="008E64D7">
      <w:pPr>
        <w:jc w:val="both"/>
        <w:rPr>
          <w:rFonts w:eastAsia="BookAntiqua" w:cs="Calibri"/>
          <w:sz w:val="20"/>
          <w:szCs w:val="20"/>
          <w:lang w:eastAsia="it-IT"/>
        </w:rPr>
      </w:pPr>
    </w:p>
    <w:p w:rsidR="00B36135" w:rsidRDefault="00B36135" w:rsidP="008E64D7">
      <w:pPr>
        <w:jc w:val="both"/>
        <w:rPr>
          <w:rFonts w:eastAsia="BookAntiqua" w:cs="Calibri"/>
          <w:sz w:val="20"/>
          <w:szCs w:val="20"/>
          <w:lang w:eastAsia="it-IT"/>
        </w:rPr>
      </w:pPr>
    </w:p>
    <w:p w:rsidR="00B36135" w:rsidRDefault="00B36135" w:rsidP="008E64D7">
      <w:pPr>
        <w:jc w:val="both"/>
        <w:rPr>
          <w:rFonts w:eastAsia="BookAntiqua" w:cs="Calibri"/>
          <w:sz w:val="20"/>
          <w:szCs w:val="20"/>
          <w:lang w:eastAsia="it-IT"/>
        </w:rPr>
      </w:pPr>
    </w:p>
    <w:p w:rsidR="00B36135" w:rsidRDefault="00B36135" w:rsidP="008E64D7">
      <w:pPr>
        <w:jc w:val="both"/>
        <w:rPr>
          <w:rFonts w:eastAsia="BookAntiqua" w:cs="Calibri"/>
          <w:sz w:val="20"/>
          <w:szCs w:val="20"/>
          <w:lang w:eastAsia="it-IT"/>
        </w:rPr>
      </w:pPr>
    </w:p>
    <w:p w:rsidR="00B36135" w:rsidRDefault="00B36135" w:rsidP="008E64D7">
      <w:pPr>
        <w:jc w:val="both"/>
        <w:rPr>
          <w:rFonts w:eastAsia="BookAntiqua" w:cs="Calibri"/>
          <w:sz w:val="20"/>
          <w:szCs w:val="20"/>
          <w:lang w:eastAsia="it-IT"/>
        </w:rPr>
      </w:pPr>
    </w:p>
    <w:p w:rsidR="00B36135" w:rsidRDefault="00B36135" w:rsidP="008E64D7">
      <w:pPr>
        <w:jc w:val="both"/>
        <w:rPr>
          <w:rFonts w:eastAsia="BookAntiqua" w:cs="Calibri"/>
          <w:sz w:val="20"/>
          <w:szCs w:val="2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541"/>
        <w:gridCol w:w="779"/>
        <w:gridCol w:w="2907"/>
        <w:gridCol w:w="70"/>
        <w:gridCol w:w="425"/>
        <w:gridCol w:w="567"/>
        <w:gridCol w:w="918"/>
        <w:gridCol w:w="172"/>
        <w:gridCol w:w="1036"/>
        <w:gridCol w:w="1672"/>
      </w:tblGrid>
      <w:tr w:rsidR="00B36135" w:rsidRPr="009B79A2" w:rsidTr="000F5696">
        <w:trPr>
          <w:cantSplit/>
          <w:jc w:val="center"/>
        </w:trPr>
        <w:tc>
          <w:tcPr>
            <w:tcW w:w="1745" w:type="dxa"/>
            <w:gridSpan w:val="3"/>
          </w:tcPr>
          <w:p w:rsidR="00B36135" w:rsidRPr="009B79A2" w:rsidRDefault="00B36135" w:rsidP="000F5696">
            <w:pPr>
              <w:rPr>
                <w:rFonts w:asciiTheme="minorHAnsi" w:hAnsiTheme="minorHAnsi" w:cstheme="minorHAnsi"/>
                <w:lang w:eastAsia="it-IT"/>
              </w:rPr>
            </w:pPr>
            <w:r w:rsidRPr="009B79A2">
              <w:rPr>
                <w:rFonts w:asciiTheme="minorHAnsi" w:hAnsiTheme="minorHAnsi" w:cstheme="minorHAnsi"/>
                <w:lang w:eastAsia="it-IT"/>
              </w:rPr>
              <w:t>Il sottoscritto</w:t>
            </w:r>
          </w:p>
        </w:tc>
        <w:tc>
          <w:tcPr>
            <w:tcW w:w="8546" w:type="dxa"/>
            <w:gridSpan w:val="9"/>
            <w:tcBorders>
              <w:bottom w:val="single" w:sz="4" w:space="0" w:color="auto"/>
            </w:tcBorders>
          </w:tcPr>
          <w:p w:rsidR="00B36135" w:rsidRPr="009B79A2" w:rsidRDefault="00B36135" w:rsidP="000F5696">
            <w:pPr>
              <w:rPr>
                <w:rFonts w:asciiTheme="minorHAnsi" w:hAnsiTheme="minorHAnsi" w:cstheme="minorHAnsi"/>
                <w:lang w:eastAsia="it-IT"/>
              </w:rPr>
            </w:pPr>
          </w:p>
        </w:tc>
      </w:tr>
      <w:tr w:rsidR="00B36135" w:rsidRPr="009B79A2" w:rsidTr="000F5696">
        <w:trPr>
          <w:cantSplit/>
          <w:jc w:val="center"/>
        </w:trPr>
        <w:tc>
          <w:tcPr>
            <w:tcW w:w="1204" w:type="dxa"/>
            <w:gridSpan w:val="2"/>
          </w:tcPr>
          <w:p w:rsidR="00B36135" w:rsidRPr="009B79A2" w:rsidRDefault="00B36135" w:rsidP="000F5696">
            <w:pPr>
              <w:rPr>
                <w:rFonts w:asciiTheme="minorHAnsi" w:hAnsiTheme="minorHAnsi" w:cstheme="minorHAnsi"/>
                <w:lang w:eastAsia="it-IT"/>
              </w:rPr>
            </w:pPr>
            <w:r w:rsidRPr="009B79A2">
              <w:rPr>
                <w:rFonts w:asciiTheme="minorHAnsi" w:hAnsiTheme="minorHAnsi" w:cstheme="minorHAnsi"/>
                <w:lang w:eastAsia="it-IT"/>
              </w:rPr>
              <w:t xml:space="preserve">in qualità di  </w:t>
            </w:r>
          </w:p>
        </w:tc>
        <w:tc>
          <w:tcPr>
            <w:tcW w:w="4227" w:type="dxa"/>
            <w:gridSpan w:val="3"/>
          </w:tcPr>
          <w:p w:rsidR="00B36135" w:rsidRPr="009B79A2" w:rsidRDefault="00B36135" w:rsidP="00B36135">
            <w:pPr>
              <w:rPr>
                <w:rFonts w:asciiTheme="minorHAnsi" w:hAnsiTheme="minorHAnsi" w:cstheme="minorHAnsi"/>
                <w:i/>
                <w:iCs/>
                <w:lang w:eastAsia="it-IT"/>
              </w:rPr>
            </w:pPr>
            <w:r w:rsidRPr="009B79A2">
              <w:rPr>
                <w:rFonts w:asciiTheme="minorHAnsi" w:hAnsiTheme="minorHAnsi" w:cstheme="minorHAnsi"/>
                <w:i/>
                <w:iCs/>
                <w:lang w:eastAsia="it-IT"/>
              </w:rPr>
              <w:t>(titolare, legale rappresentante, procuratore, altro</w:t>
            </w:r>
            <w:r>
              <w:rPr>
                <w:rFonts w:asciiTheme="minorHAnsi" w:hAnsiTheme="minorHAnsi" w:cstheme="minorHAnsi"/>
                <w:i/>
                <w:iCs/>
                <w:lang w:eastAsia="it-IT"/>
              </w:rPr>
              <w:t xml:space="preserve"> specificare</w:t>
            </w:r>
            <w:r w:rsidRPr="009B79A2">
              <w:rPr>
                <w:rFonts w:asciiTheme="minorHAnsi" w:hAnsiTheme="minorHAnsi" w:cstheme="minorHAnsi"/>
                <w:i/>
                <w:iCs/>
                <w:lang w:eastAsia="it-IT"/>
              </w:rPr>
              <w:t>)</w:t>
            </w:r>
          </w:p>
        </w:tc>
        <w:tc>
          <w:tcPr>
            <w:tcW w:w="4860" w:type="dxa"/>
            <w:gridSpan w:val="7"/>
          </w:tcPr>
          <w:p w:rsidR="00B36135" w:rsidRPr="009B79A2" w:rsidRDefault="00B36135" w:rsidP="000F5696">
            <w:pPr>
              <w:jc w:val="right"/>
              <w:rPr>
                <w:rFonts w:asciiTheme="minorHAnsi" w:hAnsiTheme="minorHAnsi" w:cstheme="minorHAnsi"/>
                <w:lang w:eastAsia="it-IT"/>
              </w:rPr>
            </w:pPr>
          </w:p>
        </w:tc>
      </w:tr>
      <w:tr w:rsidR="00B36135" w:rsidRPr="009B79A2" w:rsidTr="000F5696">
        <w:trPr>
          <w:cantSplit/>
          <w:jc w:val="center"/>
        </w:trPr>
        <w:tc>
          <w:tcPr>
            <w:tcW w:w="1745" w:type="dxa"/>
            <w:gridSpan w:val="3"/>
          </w:tcPr>
          <w:p w:rsidR="00B36135" w:rsidRPr="009B79A2" w:rsidRDefault="00B36135" w:rsidP="000F5696">
            <w:pPr>
              <w:rPr>
                <w:rFonts w:asciiTheme="minorHAnsi" w:hAnsiTheme="minorHAnsi" w:cstheme="minorHAnsi"/>
                <w:lang w:eastAsia="it-IT"/>
              </w:rPr>
            </w:pPr>
          </w:p>
          <w:p w:rsidR="00B36135" w:rsidRPr="009B79A2" w:rsidRDefault="00B36135" w:rsidP="000F5696">
            <w:pPr>
              <w:rPr>
                <w:rFonts w:asciiTheme="minorHAnsi" w:hAnsiTheme="minorHAnsi" w:cstheme="minorHAnsi"/>
                <w:lang w:eastAsia="it-IT"/>
              </w:rPr>
            </w:pPr>
            <w:r w:rsidRPr="009B79A2">
              <w:rPr>
                <w:rFonts w:asciiTheme="minorHAnsi" w:hAnsiTheme="minorHAnsi" w:cstheme="minorHAnsi"/>
                <w:lang w:eastAsia="it-IT"/>
              </w:rPr>
              <w:t>Della Cooperativa</w:t>
            </w:r>
          </w:p>
          <w:p w:rsidR="00B36135" w:rsidRPr="009B79A2" w:rsidRDefault="00B36135" w:rsidP="000F5696">
            <w:pPr>
              <w:rPr>
                <w:rFonts w:asciiTheme="minorHAnsi" w:hAnsiTheme="minorHAnsi" w:cstheme="minorHAnsi"/>
                <w:lang w:eastAsia="it-IT"/>
              </w:rPr>
            </w:pPr>
          </w:p>
        </w:tc>
        <w:tc>
          <w:tcPr>
            <w:tcW w:w="8546" w:type="dxa"/>
            <w:gridSpan w:val="9"/>
          </w:tcPr>
          <w:p w:rsidR="00B36135" w:rsidRPr="009B79A2" w:rsidRDefault="00B36135" w:rsidP="000F5696">
            <w:pPr>
              <w:rPr>
                <w:rFonts w:asciiTheme="minorHAnsi" w:hAnsiTheme="minorHAnsi" w:cstheme="minorHAnsi"/>
                <w:lang w:eastAsia="it-IT"/>
              </w:rPr>
            </w:pPr>
          </w:p>
          <w:p w:rsidR="00B36135" w:rsidRPr="009B79A2" w:rsidRDefault="00B36135" w:rsidP="000F5696">
            <w:pPr>
              <w:rPr>
                <w:rFonts w:asciiTheme="minorHAnsi" w:hAnsiTheme="minorHAnsi" w:cstheme="minorHAnsi"/>
                <w:lang w:eastAsia="it-IT"/>
              </w:rPr>
            </w:pPr>
            <w:r w:rsidRPr="009B79A2">
              <w:rPr>
                <w:rFonts w:asciiTheme="minorHAnsi" w:hAnsiTheme="minorHAnsi" w:cstheme="minorHAnsi"/>
                <w:lang w:eastAsia="it-IT"/>
              </w:rPr>
              <w:t>______________________________________________________________________</w:t>
            </w:r>
          </w:p>
          <w:p w:rsidR="00B36135" w:rsidRPr="009B79A2" w:rsidRDefault="00B36135" w:rsidP="000F5696">
            <w:pPr>
              <w:rPr>
                <w:rFonts w:asciiTheme="minorHAnsi" w:hAnsiTheme="minorHAnsi" w:cstheme="minorHAnsi"/>
                <w:lang w:eastAsia="it-IT"/>
              </w:rPr>
            </w:pPr>
          </w:p>
        </w:tc>
      </w:tr>
      <w:tr w:rsidR="00B36135" w:rsidRPr="009B79A2" w:rsidTr="000F5696">
        <w:trPr>
          <w:cantSplit/>
          <w:jc w:val="center"/>
        </w:trPr>
        <w:tc>
          <w:tcPr>
            <w:tcW w:w="779" w:type="dxa"/>
          </w:tcPr>
          <w:p w:rsidR="00B36135" w:rsidRPr="009B79A2" w:rsidRDefault="00B36135" w:rsidP="000F5696">
            <w:pPr>
              <w:rPr>
                <w:rFonts w:asciiTheme="minorHAnsi" w:hAnsiTheme="minorHAnsi" w:cstheme="minorHAnsi"/>
                <w:lang w:eastAsia="it-IT"/>
              </w:rPr>
            </w:pPr>
            <w:r w:rsidRPr="009B79A2">
              <w:rPr>
                <w:rFonts w:asciiTheme="minorHAnsi" w:hAnsiTheme="minorHAnsi" w:cstheme="minorHAnsi"/>
                <w:lang w:eastAsia="it-IT"/>
              </w:rPr>
              <w:t>sede</w:t>
            </w:r>
          </w:p>
        </w:tc>
        <w:tc>
          <w:tcPr>
            <w:tcW w:w="1745" w:type="dxa"/>
            <w:gridSpan w:val="3"/>
          </w:tcPr>
          <w:p w:rsidR="00B36135" w:rsidRPr="009B79A2" w:rsidRDefault="00B36135" w:rsidP="000F5696">
            <w:pPr>
              <w:rPr>
                <w:rFonts w:asciiTheme="minorHAnsi" w:hAnsiTheme="minorHAnsi" w:cstheme="minorHAnsi"/>
                <w:i/>
                <w:iCs/>
                <w:lang w:eastAsia="it-IT"/>
              </w:rPr>
            </w:pPr>
            <w:r w:rsidRPr="009B79A2">
              <w:rPr>
                <w:rFonts w:asciiTheme="minorHAnsi" w:hAnsiTheme="minorHAnsi" w:cstheme="minorHAnsi"/>
                <w:i/>
                <w:iCs/>
                <w:lang w:eastAsia="it-IT"/>
              </w:rPr>
              <w:t xml:space="preserve">(comune italiano  o stato estero)  </w:t>
            </w:r>
          </w:p>
        </w:tc>
        <w:tc>
          <w:tcPr>
            <w:tcW w:w="2977" w:type="dxa"/>
            <w:gridSpan w:val="2"/>
            <w:tcBorders>
              <w:bottom w:val="single" w:sz="4" w:space="0" w:color="auto"/>
            </w:tcBorders>
          </w:tcPr>
          <w:p w:rsidR="00B36135" w:rsidRPr="009B79A2" w:rsidRDefault="00B36135" w:rsidP="000F5696">
            <w:pPr>
              <w:rPr>
                <w:rFonts w:asciiTheme="minorHAnsi" w:hAnsiTheme="minorHAnsi" w:cstheme="minorHAnsi"/>
                <w:lang w:eastAsia="it-IT"/>
              </w:rPr>
            </w:pPr>
          </w:p>
        </w:tc>
        <w:tc>
          <w:tcPr>
            <w:tcW w:w="992" w:type="dxa"/>
            <w:gridSpan w:val="2"/>
          </w:tcPr>
          <w:p w:rsidR="00B36135" w:rsidRPr="009B79A2" w:rsidRDefault="00B36135" w:rsidP="000F5696">
            <w:pPr>
              <w:jc w:val="right"/>
              <w:rPr>
                <w:rFonts w:asciiTheme="minorHAnsi" w:hAnsiTheme="minorHAnsi" w:cstheme="minorHAnsi"/>
                <w:lang w:eastAsia="it-IT"/>
              </w:rPr>
            </w:pPr>
            <w:r w:rsidRPr="009B79A2">
              <w:rPr>
                <w:rFonts w:asciiTheme="minorHAnsi" w:hAnsiTheme="minorHAnsi" w:cstheme="minorHAnsi"/>
                <w:lang w:eastAsia="it-IT"/>
              </w:rPr>
              <w:t>Cap:</w:t>
            </w:r>
          </w:p>
        </w:tc>
        <w:tc>
          <w:tcPr>
            <w:tcW w:w="1090" w:type="dxa"/>
            <w:gridSpan w:val="2"/>
            <w:tcBorders>
              <w:bottom w:val="single" w:sz="4" w:space="0" w:color="auto"/>
            </w:tcBorders>
          </w:tcPr>
          <w:p w:rsidR="00B36135" w:rsidRPr="009B79A2" w:rsidRDefault="00B36135" w:rsidP="000F5696">
            <w:pPr>
              <w:rPr>
                <w:rFonts w:asciiTheme="minorHAnsi" w:hAnsiTheme="minorHAnsi" w:cstheme="minorHAnsi"/>
                <w:lang w:eastAsia="it-IT"/>
              </w:rPr>
            </w:pPr>
          </w:p>
        </w:tc>
        <w:tc>
          <w:tcPr>
            <w:tcW w:w="1036" w:type="dxa"/>
          </w:tcPr>
          <w:p w:rsidR="00B36135" w:rsidRPr="009B79A2" w:rsidRDefault="00B36135" w:rsidP="000F5696">
            <w:pPr>
              <w:jc w:val="right"/>
              <w:rPr>
                <w:rFonts w:asciiTheme="minorHAnsi" w:hAnsiTheme="minorHAnsi" w:cstheme="minorHAnsi"/>
                <w:lang w:eastAsia="it-IT"/>
              </w:rPr>
            </w:pPr>
            <w:r w:rsidRPr="009B79A2">
              <w:rPr>
                <w:rFonts w:asciiTheme="minorHAnsi" w:hAnsiTheme="minorHAnsi" w:cstheme="minorHAnsi"/>
                <w:lang w:eastAsia="it-IT"/>
              </w:rPr>
              <w:t xml:space="preserve">Provincia  </w:t>
            </w:r>
          </w:p>
        </w:tc>
        <w:tc>
          <w:tcPr>
            <w:tcW w:w="1672" w:type="dxa"/>
            <w:tcBorders>
              <w:bottom w:val="single" w:sz="4" w:space="0" w:color="auto"/>
            </w:tcBorders>
          </w:tcPr>
          <w:p w:rsidR="00B36135" w:rsidRPr="009B79A2" w:rsidRDefault="00B36135" w:rsidP="000F5696">
            <w:pPr>
              <w:rPr>
                <w:rFonts w:asciiTheme="minorHAnsi" w:hAnsiTheme="minorHAnsi" w:cstheme="minorHAnsi"/>
                <w:lang w:eastAsia="it-IT"/>
              </w:rPr>
            </w:pPr>
          </w:p>
        </w:tc>
      </w:tr>
      <w:tr w:rsidR="00B36135" w:rsidRPr="009B79A2" w:rsidTr="000F5696">
        <w:trPr>
          <w:cantSplit/>
          <w:jc w:val="center"/>
        </w:trPr>
        <w:tc>
          <w:tcPr>
            <w:tcW w:w="10291" w:type="dxa"/>
            <w:gridSpan w:val="12"/>
          </w:tcPr>
          <w:p w:rsidR="00B36135" w:rsidRPr="009B79A2" w:rsidRDefault="00B36135" w:rsidP="000F5696">
            <w:pPr>
              <w:rPr>
                <w:rFonts w:asciiTheme="minorHAnsi" w:hAnsiTheme="minorHAnsi" w:cstheme="minorHAnsi"/>
                <w:lang w:eastAsia="it-IT"/>
              </w:rPr>
            </w:pPr>
          </w:p>
        </w:tc>
      </w:tr>
      <w:tr w:rsidR="00B36135" w:rsidRPr="009B79A2" w:rsidTr="000F5696">
        <w:trPr>
          <w:cantSplit/>
          <w:jc w:val="center"/>
        </w:trPr>
        <w:tc>
          <w:tcPr>
            <w:tcW w:w="1745" w:type="dxa"/>
            <w:gridSpan w:val="3"/>
          </w:tcPr>
          <w:p w:rsidR="00B36135" w:rsidRPr="009B79A2" w:rsidRDefault="00B36135" w:rsidP="000F5696">
            <w:pPr>
              <w:rPr>
                <w:rFonts w:asciiTheme="minorHAnsi" w:hAnsiTheme="minorHAnsi" w:cstheme="minorHAnsi"/>
                <w:lang w:eastAsia="it-IT"/>
              </w:rPr>
            </w:pPr>
            <w:r w:rsidRPr="009B79A2">
              <w:rPr>
                <w:rFonts w:asciiTheme="minorHAnsi" w:hAnsiTheme="minorHAnsi" w:cstheme="minorHAnsi"/>
                <w:lang w:eastAsia="it-IT"/>
              </w:rPr>
              <w:t>indirizzo</w:t>
            </w:r>
          </w:p>
        </w:tc>
        <w:tc>
          <w:tcPr>
            <w:tcW w:w="4181" w:type="dxa"/>
            <w:gridSpan w:val="4"/>
          </w:tcPr>
          <w:p w:rsidR="00B36135" w:rsidRPr="009B79A2" w:rsidRDefault="00B36135" w:rsidP="000F5696">
            <w:pPr>
              <w:rPr>
                <w:rFonts w:asciiTheme="minorHAnsi" w:hAnsiTheme="minorHAnsi" w:cstheme="minorHAnsi"/>
                <w:lang w:eastAsia="it-IT"/>
              </w:rPr>
            </w:pPr>
          </w:p>
        </w:tc>
        <w:tc>
          <w:tcPr>
            <w:tcW w:w="1485" w:type="dxa"/>
            <w:gridSpan w:val="2"/>
            <w:tcBorders>
              <w:left w:val="nil"/>
              <w:right w:val="single" w:sz="4" w:space="0" w:color="auto"/>
            </w:tcBorders>
          </w:tcPr>
          <w:p w:rsidR="00B36135" w:rsidRPr="009B79A2" w:rsidRDefault="00B36135" w:rsidP="000F5696">
            <w:pPr>
              <w:jc w:val="right"/>
              <w:rPr>
                <w:rFonts w:asciiTheme="minorHAnsi" w:hAnsiTheme="minorHAnsi" w:cstheme="minorHAnsi"/>
                <w:lang w:eastAsia="it-IT"/>
              </w:rPr>
            </w:pPr>
            <w:r w:rsidRPr="009B79A2">
              <w:rPr>
                <w:rFonts w:asciiTheme="minorHAnsi" w:hAnsiTheme="minorHAnsi" w:cstheme="minorHAnsi"/>
                <w:lang w:eastAsia="it-IT"/>
              </w:rPr>
              <w:t>Codice fiscale:</w:t>
            </w:r>
          </w:p>
        </w:tc>
        <w:tc>
          <w:tcPr>
            <w:tcW w:w="2880" w:type="dxa"/>
            <w:gridSpan w:val="3"/>
            <w:tcBorders>
              <w:left w:val="single" w:sz="4" w:space="0" w:color="auto"/>
              <w:bottom w:val="single" w:sz="4" w:space="0" w:color="auto"/>
              <w:right w:val="single" w:sz="4" w:space="0" w:color="auto"/>
            </w:tcBorders>
          </w:tcPr>
          <w:p w:rsidR="00B36135" w:rsidRPr="009B79A2" w:rsidRDefault="00B36135" w:rsidP="000F5696">
            <w:pPr>
              <w:rPr>
                <w:rFonts w:asciiTheme="minorHAnsi" w:hAnsiTheme="minorHAnsi" w:cstheme="minorHAnsi"/>
                <w:lang w:eastAsia="it-IT"/>
              </w:rPr>
            </w:pPr>
          </w:p>
        </w:tc>
      </w:tr>
      <w:tr w:rsidR="00B36135" w:rsidRPr="009B79A2" w:rsidTr="000F5696">
        <w:trPr>
          <w:cantSplit/>
          <w:jc w:val="center"/>
        </w:trPr>
        <w:tc>
          <w:tcPr>
            <w:tcW w:w="1745" w:type="dxa"/>
            <w:gridSpan w:val="3"/>
            <w:tcBorders>
              <w:bottom w:val="single" w:sz="4" w:space="0" w:color="auto"/>
            </w:tcBorders>
          </w:tcPr>
          <w:p w:rsidR="00B36135" w:rsidRPr="009B79A2" w:rsidRDefault="00B36135" w:rsidP="000F5696">
            <w:pPr>
              <w:rPr>
                <w:rFonts w:asciiTheme="minorHAnsi" w:hAnsiTheme="minorHAnsi" w:cstheme="minorHAnsi"/>
                <w:lang w:eastAsia="it-IT"/>
              </w:rPr>
            </w:pPr>
          </w:p>
        </w:tc>
        <w:tc>
          <w:tcPr>
            <w:tcW w:w="4181" w:type="dxa"/>
            <w:gridSpan w:val="4"/>
            <w:tcBorders>
              <w:bottom w:val="single" w:sz="4" w:space="0" w:color="auto"/>
            </w:tcBorders>
          </w:tcPr>
          <w:p w:rsidR="00B36135" w:rsidRPr="009B79A2" w:rsidRDefault="00B36135" w:rsidP="000F5696">
            <w:pPr>
              <w:rPr>
                <w:rFonts w:asciiTheme="minorHAnsi" w:hAnsiTheme="minorHAnsi" w:cstheme="minorHAnsi"/>
                <w:lang w:eastAsia="it-IT"/>
              </w:rPr>
            </w:pPr>
          </w:p>
        </w:tc>
        <w:tc>
          <w:tcPr>
            <w:tcW w:w="1485" w:type="dxa"/>
            <w:gridSpan w:val="2"/>
            <w:tcBorders>
              <w:left w:val="nil"/>
              <w:bottom w:val="single" w:sz="4" w:space="0" w:color="auto"/>
              <w:right w:val="single" w:sz="4" w:space="0" w:color="auto"/>
            </w:tcBorders>
          </w:tcPr>
          <w:p w:rsidR="00B36135" w:rsidRPr="009B79A2" w:rsidRDefault="00B36135" w:rsidP="000F5696">
            <w:pPr>
              <w:jc w:val="right"/>
              <w:rPr>
                <w:rFonts w:asciiTheme="minorHAnsi" w:hAnsiTheme="minorHAnsi" w:cstheme="minorHAnsi"/>
                <w:lang w:eastAsia="it-IT"/>
              </w:rPr>
            </w:pPr>
            <w:r w:rsidRPr="009B79A2">
              <w:rPr>
                <w:rFonts w:asciiTheme="minorHAnsi" w:hAnsiTheme="minorHAnsi" w:cstheme="minorHAnsi"/>
                <w:lang w:eastAsia="it-IT"/>
              </w:rPr>
              <w:t>partita IVA</w:t>
            </w:r>
          </w:p>
        </w:tc>
        <w:tc>
          <w:tcPr>
            <w:tcW w:w="2880" w:type="dxa"/>
            <w:gridSpan w:val="3"/>
            <w:tcBorders>
              <w:left w:val="single" w:sz="4" w:space="0" w:color="auto"/>
              <w:bottom w:val="single" w:sz="4" w:space="0" w:color="auto"/>
              <w:right w:val="single" w:sz="4" w:space="0" w:color="auto"/>
            </w:tcBorders>
          </w:tcPr>
          <w:p w:rsidR="00B36135" w:rsidRPr="009B79A2" w:rsidRDefault="00B36135" w:rsidP="000F5696">
            <w:pPr>
              <w:rPr>
                <w:rFonts w:asciiTheme="minorHAnsi" w:hAnsiTheme="minorHAnsi" w:cstheme="minorHAnsi"/>
                <w:lang w:eastAsia="it-IT"/>
              </w:rPr>
            </w:pPr>
          </w:p>
        </w:tc>
      </w:tr>
    </w:tbl>
    <w:p w:rsidR="00B36135" w:rsidRDefault="00B36135" w:rsidP="008E64D7">
      <w:pPr>
        <w:jc w:val="both"/>
        <w:rPr>
          <w:rFonts w:eastAsia="BookAntiqua" w:cs="Calibri"/>
          <w:sz w:val="20"/>
          <w:szCs w:val="20"/>
          <w:lang w:eastAsia="it-IT"/>
        </w:rPr>
      </w:pPr>
    </w:p>
    <w:p w:rsidR="003A518C" w:rsidRDefault="003A518C" w:rsidP="008E64D7">
      <w:pPr>
        <w:jc w:val="both"/>
        <w:rPr>
          <w:rFonts w:eastAsia="BookAntiqua" w:cs="Calibri"/>
          <w:sz w:val="20"/>
          <w:szCs w:val="20"/>
          <w:lang w:eastAsia="it-IT"/>
        </w:rPr>
      </w:pPr>
    </w:p>
    <w:p w:rsidR="003A518C" w:rsidRDefault="00B36135" w:rsidP="00B36135">
      <w:pPr>
        <w:jc w:val="both"/>
        <w:rPr>
          <w:rFonts w:eastAsia="BookAntiqua" w:cs="Calibri"/>
          <w:sz w:val="20"/>
          <w:szCs w:val="20"/>
          <w:lang w:eastAsia="it-IT"/>
        </w:rPr>
      </w:pPr>
      <w:r w:rsidRPr="00B36135">
        <w:rPr>
          <w:rFonts w:eastAsia="BookAntiqua" w:cs="Calibri"/>
          <w:sz w:val="20"/>
          <w:szCs w:val="20"/>
          <w:lang w:eastAsia="it-IT"/>
        </w:rPr>
        <w:t xml:space="preserve">richiamati gli elementi di valutazione di cui </w:t>
      </w:r>
      <w:r>
        <w:rPr>
          <w:rFonts w:eastAsia="BookAntiqua" w:cs="Calibri"/>
          <w:sz w:val="20"/>
          <w:szCs w:val="20"/>
          <w:lang w:eastAsia="it-IT"/>
        </w:rPr>
        <w:t xml:space="preserve">al punto </w:t>
      </w:r>
      <w:r w:rsidRPr="00B36135">
        <w:rPr>
          <w:rFonts w:eastAsia="BookAntiqua" w:cs="Calibri"/>
          <w:sz w:val="20"/>
          <w:szCs w:val="20"/>
          <w:lang w:eastAsia="it-IT"/>
        </w:rPr>
        <w:t>18 – CRITERI E MODALITA’ DI AGGIUDICAZIONE</w:t>
      </w:r>
      <w:r>
        <w:rPr>
          <w:rFonts w:eastAsia="BookAntiqua" w:cs="Calibri"/>
          <w:sz w:val="20"/>
          <w:szCs w:val="20"/>
          <w:lang w:eastAsia="it-IT"/>
        </w:rPr>
        <w:t xml:space="preserve"> del disciplinare bando di gara, </w:t>
      </w:r>
    </w:p>
    <w:p w:rsidR="00B36135" w:rsidRDefault="00B36135" w:rsidP="00B36135">
      <w:pPr>
        <w:jc w:val="both"/>
        <w:rPr>
          <w:rFonts w:eastAsia="BookAntiqua" w:cs="Calibri"/>
          <w:sz w:val="20"/>
          <w:szCs w:val="20"/>
          <w:lang w:eastAsia="it-IT"/>
        </w:rPr>
      </w:pPr>
    </w:p>
    <w:p w:rsidR="00B36135" w:rsidRDefault="00B36135" w:rsidP="00B36135">
      <w:pPr>
        <w:jc w:val="center"/>
        <w:rPr>
          <w:rFonts w:eastAsia="BookAntiqua" w:cs="Calibri"/>
          <w:sz w:val="20"/>
          <w:szCs w:val="20"/>
          <w:lang w:eastAsia="it-IT"/>
        </w:rPr>
      </w:pPr>
      <w:r>
        <w:rPr>
          <w:rFonts w:eastAsia="BookAntiqua" w:cs="Calibri"/>
          <w:sz w:val="20"/>
          <w:szCs w:val="20"/>
          <w:lang w:eastAsia="it-IT"/>
        </w:rPr>
        <w:t>DICHIARA</w:t>
      </w:r>
    </w:p>
    <w:p w:rsidR="00B36135" w:rsidRDefault="00B36135" w:rsidP="00B36135">
      <w:pPr>
        <w:jc w:val="both"/>
        <w:rPr>
          <w:rFonts w:eastAsia="BookAntiqua" w:cs="Calibri"/>
          <w:sz w:val="20"/>
          <w:szCs w:val="20"/>
          <w:lang w:eastAsia="it-IT"/>
        </w:rPr>
      </w:pPr>
      <w:r>
        <w:rPr>
          <w:rFonts w:eastAsia="BookAntiqua" w:cs="Calibri"/>
          <w:sz w:val="20"/>
          <w:szCs w:val="20"/>
          <w:lang w:eastAsia="it-IT"/>
        </w:rPr>
        <w:t>Di formulare la seguente offerta tecnica:</w:t>
      </w:r>
    </w:p>
    <w:p w:rsidR="003A518C" w:rsidRDefault="003A518C" w:rsidP="008E64D7">
      <w:pPr>
        <w:jc w:val="both"/>
        <w:rPr>
          <w:rFonts w:eastAsia="BookAntiqua" w:cs="Calibri"/>
          <w:sz w:val="20"/>
          <w:szCs w:val="20"/>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E64D7" w:rsidRPr="008E64D7" w:rsidTr="00B1668A">
        <w:tc>
          <w:tcPr>
            <w:tcW w:w="9778" w:type="dxa"/>
            <w:gridSpan w:val="2"/>
          </w:tcPr>
          <w:p w:rsidR="008E64D7" w:rsidRPr="008E64D7" w:rsidRDefault="008E64D7" w:rsidP="003A518C">
            <w:pPr>
              <w:autoSpaceDE w:val="0"/>
              <w:autoSpaceDN w:val="0"/>
              <w:adjustRightInd w:val="0"/>
              <w:jc w:val="both"/>
              <w:rPr>
                <w:rFonts w:cs="Calibri"/>
                <w:b/>
                <w:sz w:val="20"/>
                <w:szCs w:val="20"/>
              </w:rPr>
            </w:pPr>
            <w:r w:rsidRPr="008E64D7">
              <w:rPr>
                <w:rFonts w:cs="Calibri"/>
                <w:b/>
                <w:sz w:val="20"/>
                <w:szCs w:val="20"/>
              </w:rPr>
              <w:t xml:space="preserve">ELEMENTO DI VALUTAZIONE A) - miglioramento del servizio in termini di ampliamento dell’orario di presenza di personale della cooperativa presso la ciclo stazione e ciclo officina, rispetto a quanto riportato all’art. 5 dello schema di convenzione (ferme restando le due fasce orarie di presenza, mattutina e serale): </w:t>
            </w:r>
          </w:p>
        </w:tc>
      </w:tr>
      <w:tr w:rsidR="008E64D7" w:rsidRPr="008E64D7" w:rsidTr="00B1668A">
        <w:tc>
          <w:tcPr>
            <w:tcW w:w="4889" w:type="dxa"/>
          </w:tcPr>
          <w:p w:rsidR="008E64D7" w:rsidRPr="008E64D7" w:rsidRDefault="008E64D7" w:rsidP="008E64D7">
            <w:pPr>
              <w:autoSpaceDE w:val="0"/>
              <w:autoSpaceDN w:val="0"/>
              <w:adjustRightInd w:val="0"/>
              <w:jc w:val="both"/>
              <w:rPr>
                <w:rFonts w:cs="Calibri"/>
                <w:b/>
                <w:sz w:val="20"/>
                <w:szCs w:val="20"/>
              </w:rPr>
            </w:pPr>
          </w:p>
        </w:tc>
        <w:tc>
          <w:tcPr>
            <w:tcW w:w="4889" w:type="dxa"/>
          </w:tcPr>
          <w:p w:rsidR="008E64D7" w:rsidRPr="008E64D7" w:rsidRDefault="003A518C" w:rsidP="008E64D7">
            <w:pPr>
              <w:autoSpaceDE w:val="0"/>
              <w:autoSpaceDN w:val="0"/>
              <w:adjustRightInd w:val="0"/>
              <w:jc w:val="center"/>
              <w:rPr>
                <w:rFonts w:cs="Calibri"/>
                <w:b/>
                <w:sz w:val="20"/>
                <w:szCs w:val="20"/>
              </w:rPr>
            </w:pPr>
            <w:r w:rsidRPr="003A518C">
              <w:rPr>
                <w:rFonts w:cs="Calibri"/>
                <w:b/>
                <w:sz w:val="20"/>
                <w:szCs w:val="20"/>
              </w:rPr>
              <w:t>Barrare una delle opzioni</w:t>
            </w: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t>Ampliamento di tre ore complessive nell’arco orario giornaliero</w:t>
            </w:r>
          </w:p>
        </w:tc>
        <w:tc>
          <w:tcPr>
            <w:tcW w:w="4889" w:type="dxa"/>
          </w:tcPr>
          <w:p w:rsidR="008E64D7" w:rsidRPr="008E64D7" w:rsidRDefault="008E64D7" w:rsidP="008E64D7">
            <w:pPr>
              <w:autoSpaceDE w:val="0"/>
              <w:autoSpaceDN w:val="0"/>
              <w:adjustRightInd w:val="0"/>
              <w:jc w:val="center"/>
              <w:rPr>
                <w:rFonts w:cs="Calibri"/>
                <w:sz w:val="20"/>
                <w:szCs w:val="20"/>
              </w:rPr>
            </w:pP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t>Ampliamento di due ore complessive nell’arco orario giornaliero</w:t>
            </w:r>
          </w:p>
        </w:tc>
        <w:tc>
          <w:tcPr>
            <w:tcW w:w="4889" w:type="dxa"/>
          </w:tcPr>
          <w:p w:rsidR="008E64D7" w:rsidRPr="008E64D7" w:rsidRDefault="008E64D7" w:rsidP="008E64D7">
            <w:pPr>
              <w:autoSpaceDE w:val="0"/>
              <w:autoSpaceDN w:val="0"/>
              <w:adjustRightInd w:val="0"/>
              <w:jc w:val="center"/>
              <w:rPr>
                <w:rFonts w:cs="Calibri"/>
                <w:sz w:val="20"/>
                <w:szCs w:val="20"/>
              </w:rPr>
            </w:pP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t>Ampliamento di un’ora complessiva nell’arco orario giornaliero</w:t>
            </w:r>
          </w:p>
        </w:tc>
        <w:tc>
          <w:tcPr>
            <w:tcW w:w="4889" w:type="dxa"/>
          </w:tcPr>
          <w:p w:rsidR="008E64D7" w:rsidRPr="008E64D7" w:rsidRDefault="008E64D7" w:rsidP="008E64D7">
            <w:pPr>
              <w:autoSpaceDE w:val="0"/>
              <w:autoSpaceDN w:val="0"/>
              <w:adjustRightInd w:val="0"/>
              <w:jc w:val="center"/>
              <w:rPr>
                <w:rFonts w:cs="Calibri"/>
                <w:sz w:val="20"/>
                <w:szCs w:val="20"/>
              </w:rPr>
            </w:pP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t>nessun ampliamento della presenza rispetto al minimo da garantire</w:t>
            </w:r>
          </w:p>
        </w:tc>
        <w:tc>
          <w:tcPr>
            <w:tcW w:w="4889" w:type="dxa"/>
          </w:tcPr>
          <w:p w:rsidR="008E64D7" w:rsidRPr="008E64D7" w:rsidRDefault="008E64D7" w:rsidP="008E64D7">
            <w:pPr>
              <w:autoSpaceDE w:val="0"/>
              <w:autoSpaceDN w:val="0"/>
              <w:adjustRightInd w:val="0"/>
              <w:jc w:val="center"/>
              <w:rPr>
                <w:rFonts w:cs="Calibri"/>
                <w:sz w:val="20"/>
                <w:szCs w:val="20"/>
              </w:rPr>
            </w:pPr>
          </w:p>
        </w:tc>
      </w:tr>
      <w:tr w:rsidR="008E64D7" w:rsidRPr="008E64D7" w:rsidTr="00B1668A">
        <w:tc>
          <w:tcPr>
            <w:tcW w:w="9778" w:type="dxa"/>
            <w:gridSpan w:val="2"/>
          </w:tcPr>
          <w:p w:rsidR="008E64D7" w:rsidRPr="008E64D7" w:rsidRDefault="008E64D7" w:rsidP="003A518C">
            <w:pPr>
              <w:autoSpaceDE w:val="0"/>
              <w:autoSpaceDN w:val="0"/>
              <w:adjustRightInd w:val="0"/>
              <w:jc w:val="both"/>
              <w:rPr>
                <w:rFonts w:cs="Calibri"/>
                <w:b/>
                <w:sz w:val="20"/>
                <w:szCs w:val="20"/>
              </w:rPr>
            </w:pPr>
            <w:r w:rsidRPr="008E64D7">
              <w:rPr>
                <w:rFonts w:cs="Calibri"/>
                <w:b/>
                <w:sz w:val="20"/>
                <w:szCs w:val="20"/>
              </w:rPr>
              <w:t xml:space="preserve">ELEMENTO DI VALUTAZIONE B): miglioramento del percorso finalizzato all’acquisizione di capacità ed attitudini lavorative da parte dell’unità lavorativa appartenente alle categorie svantaggiate (preferibilmente residente nel Comune di Rho) mediante </w:t>
            </w:r>
            <w:r w:rsidRPr="001658D3">
              <w:rPr>
                <w:rFonts w:cs="Calibri"/>
                <w:b/>
                <w:i/>
                <w:iCs/>
                <w:sz w:val="20"/>
                <w:szCs w:val="20"/>
              </w:rPr>
              <w:t>ampliamento dell’orario di presenza oltre al minimo previsto dall’art. 6.1 dello schema di convenzione</w:t>
            </w:r>
            <w:r w:rsidRPr="008E64D7">
              <w:rPr>
                <w:rFonts w:cs="Calibri"/>
                <w:b/>
                <w:sz w:val="20"/>
                <w:szCs w:val="20"/>
              </w:rPr>
              <w:t xml:space="preserve">: </w:t>
            </w:r>
            <w:r w:rsidRPr="001658D3">
              <w:rPr>
                <w:rFonts w:cs="Calibri"/>
                <w:b/>
                <w:sz w:val="20"/>
                <w:szCs w:val="20"/>
              </w:rPr>
              <w:t xml:space="preserve">max. </w:t>
            </w:r>
          </w:p>
        </w:tc>
      </w:tr>
      <w:tr w:rsidR="008E64D7" w:rsidRPr="008E64D7" w:rsidTr="00B1668A">
        <w:tc>
          <w:tcPr>
            <w:tcW w:w="4889" w:type="dxa"/>
          </w:tcPr>
          <w:p w:rsidR="008E64D7" w:rsidRPr="008E64D7" w:rsidRDefault="008E64D7" w:rsidP="008E64D7">
            <w:pPr>
              <w:autoSpaceDE w:val="0"/>
              <w:autoSpaceDN w:val="0"/>
              <w:adjustRightInd w:val="0"/>
              <w:jc w:val="both"/>
              <w:rPr>
                <w:rFonts w:cs="Calibri"/>
                <w:b/>
                <w:sz w:val="20"/>
                <w:szCs w:val="20"/>
              </w:rPr>
            </w:pPr>
          </w:p>
        </w:tc>
        <w:tc>
          <w:tcPr>
            <w:tcW w:w="4889" w:type="dxa"/>
          </w:tcPr>
          <w:p w:rsidR="008E64D7" w:rsidRPr="008E64D7" w:rsidRDefault="003A518C" w:rsidP="008E64D7">
            <w:pPr>
              <w:autoSpaceDE w:val="0"/>
              <w:autoSpaceDN w:val="0"/>
              <w:adjustRightInd w:val="0"/>
              <w:jc w:val="center"/>
              <w:rPr>
                <w:rFonts w:cs="Calibri"/>
                <w:b/>
                <w:sz w:val="20"/>
                <w:szCs w:val="20"/>
              </w:rPr>
            </w:pPr>
            <w:r>
              <w:rPr>
                <w:rFonts w:cs="Calibri"/>
                <w:b/>
                <w:sz w:val="20"/>
                <w:szCs w:val="20"/>
              </w:rPr>
              <w:t>Barrare una delle opzioni</w:t>
            </w: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t xml:space="preserve">Ampliamento orario dell’inserimento lavorativo previsto al punto 1 delle specifiche tecniche per 12 ore settimanali </w:t>
            </w:r>
          </w:p>
        </w:tc>
        <w:tc>
          <w:tcPr>
            <w:tcW w:w="4889" w:type="dxa"/>
          </w:tcPr>
          <w:p w:rsidR="008E64D7" w:rsidRPr="008E64D7" w:rsidRDefault="008E64D7" w:rsidP="008E64D7">
            <w:pPr>
              <w:autoSpaceDE w:val="0"/>
              <w:autoSpaceDN w:val="0"/>
              <w:adjustRightInd w:val="0"/>
              <w:jc w:val="center"/>
              <w:rPr>
                <w:rFonts w:cs="Calibri"/>
                <w:sz w:val="20"/>
                <w:szCs w:val="20"/>
              </w:rPr>
            </w:pP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t xml:space="preserve">Ampliamento orario dell’inserimento lavorativo previsto </w:t>
            </w:r>
            <w:proofErr w:type="spellStart"/>
            <w:r w:rsidRPr="008E64D7">
              <w:rPr>
                <w:rFonts w:cs="Calibri"/>
                <w:sz w:val="20"/>
                <w:szCs w:val="20"/>
              </w:rPr>
              <w:t>all</w:t>
            </w:r>
            <w:proofErr w:type="spellEnd"/>
            <w:r w:rsidRPr="008E64D7">
              <w:rPr>
                <w:rFonts w:cs="Calibri"/>
                <w:sz w:val="20"/>
                <w:szCs w:val="20"/>
              </w:rPr>
              <w:t xml:space="preserve"> punto 1 delle specifiche tecniche per 9 ore settimanali </w:t>
            </w:r>
          </w:p>
        </w:tc>
        <w:tc>
          <w:tcPr>
            <w:tcW w:w="4889" w:type="dxa"/>
          </w:tcPr>
          <w:p w:rsidR="008E64D7" w:rsidRPr="008E64D7" w:rsidRDefault="008E64D7" w:rsidP="008E64D7">
            <w:pPr>
              <w:autoSpaceDE w:val="0"/>
              <w:autoSpaceDN w:val="0"/>
              <w:adjustRightInd w:val="0"/>
              <w:jc w:val="center"/>
              <w:rPr>
                <w:rFonts w:cs="Calibri"/>
                <w:sz w:val="20"/>
                <w:szCs w:val="20"/>
              </w:rPr>
            </w:pP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t>Ampliamento orario dell’inserimento lavorativo previsto al punto 1 delle specifiche tecniche per 6 ore settimanali</w:t>
            </w:r>
          </w:p>
        </w:tc>
        <w:tc>
          <w:tcPr>
            <w:tcW w:w="4889" w:type="dxa"/>
          </w:tcPr>
          <w:p w:rsidR="008E64D7" w:rsidRPr="008E64D7" w:rsidRDefault="008E64D7" w:rsidP="008E64D7">
            <w:pPr>
              <w:autoSpaceDE w:val="0"/>
              <w:autoSpaceDN w:val="0"/>
              <w:adjustRightInd w:val="0"/>
              <w:jc w:val="center"/>
              <w:rPr>
                <w:rFonts w:cs="Calibri"/>
                <w:sz w:val="20"/>
                <w:szCs w:val="20"/>
              </w:rPr>
            </w:pP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lastRenderedPageBreak/>
              <w:t xml:space="preserve">Nessun  ampliamento orario </w:t>
            </w:r>
          </w:p>
        </w:tc>
        <w:tc>
          <w:tcPr>
            <w:tcW w:w="4889" w:type="dxa"/>
          </w:tcPr>
          <w:p w:rsidR="008E64D7" w:rsidRPr="008E64D7" w:rsidRDefault="008E64D7" w:rsidP="008E64D7">
            <w:pPr>
              <w:autoSpaceDE w:val="0"/>
              <w:autoSpaceDN w:val="0"/>
              <w:adjustRightInd w:val="0"/>
              <w:jc w:val="center"/>
              <w:rPr>
                <w:rFonts w:cs="Calibri"/>
                <w:sz w:val="20"/>
                <w:szCs w:val="20"/>
              </w:rPr>
            </w:pPr>
          </w:p>
        </w:tc>
      </w:tr>
    </w:tbl>
    <w:p w:rsidR="008E64D7" w:rsidRPr="008E64D7" w:rsidRDefault="008E64D7" w:rsidP="008E64D7">
      <w:pPr>
        <w:autoSpaceDE w:val="0"/>
        <w:autoSpaceDN w:val="0"/>
        <w:adjustRightInd w:val="0"/>
        <w:jc w:val="both"/>
        <w:rPr>
          <w:rFonts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E64D7" w:rsidRPr="008E64D7" w:rsidTr="00B1668A">
        <w:tc>
          <w:tcPr>
            <w:tcW w:w="9778" w:type="dxa"/>
            <w:gridSpan w:val="2"/>
          </w:tcPr>
          <w:p w:rsidR="008E64D7" w:rsidRPr="008E64D7" w:rsidRDefault="008E64D7" w:rsidP="003A518C">
            <w:pPr>
              <w:autoSpaceDE w:val="0"/>
              <w:autoSpaceDN w:val="0"/>
              <w:adjustRightInd w:val="0"/>
              <w:jc w:val="both"/>
              <w:rPr>
                <w:rFonts w:cs="Calibri"/>
                <w:b/>
                <w:sz w:val="20"/>
                <w:szCs w:val="20"/>
              </w:rPr>
            </w:pPr>
            <w:r w:rsidRPr="008E64D7">
              <w:rPr>
                <w:rFonts w:cs="Calibri"/>
                <w:b/>
                <w:sz w:val="20"/>
                <w:szCs w:val="20"/>
              </w:rPr>
              <w:t xml:space="preserve">ELEMENTO DI VALUTAZIONE C): attività di promozione dei percorsi ciclabili presenti sul territorio e di incentivo all’utilizzo della bicicletta, attraverso forme diversificate di comunicazione all’utenza, anche in collaborazione con associazioni ciclistiche locali, al fine di stimolare l’uso delle biciclette in città allo scopo di promuovere una mobilità rispettosa dell’ambiente e salutare: </w:t>
            </w:r>
          </w:p>
        </w:tc>
      </w:tr>
      <w:tr w:rsidR="008E64D7" w:rsidRPr="008E64D7" w:rsidTr="00B1668A">
        <w:tc>
          <w:tcPr>
            <w:tcW w:w="4889" w:type="dxa"/>
          </w:tcPr>
          <w:p w:rsidR="008E64D7" w:rsidRPr="008E64D7" w:rsidRDefault="008E64D7" w:rsidP="008E64D7">
            <w:pPr>
              <w:autoSpaceDE w:val="0"/>
              <w:autoSpaceDN w:val="0"/>
              <w:adjustRightInd w:val="0"/>
              <w:jc w:val="both"/>
              <w:rPr>
                <w:rFonts w:cs="Calibri"/>
                <w:b/>
                <w:sz w:val="20"/>
                <w:szCs w:val="20"/>
              </w:rPr>
            </w:pPr>
          </w:p>
        </w:tc>
        <w:tc>
          <w:tcPr>
            <w:tcW w:w="4889" w:type="dxa"/>
          </w:tcPr>
          <w:p w:rsidR="008E64D7" w:rsidRPr="008E64D7" w:rsidRDefault="003A518C" w:rsidP="008E64D7">
            <w:pPr>
              <w:autoSpaceDE w:val="0"/>
              <w:autoSpaceDN w:val="0"/>
              <w:adjustRightInd w:val="0"/>
              <w:jc w:val="center"/>
              <w:rPr>
                <w:rFonts w:cs="Calibri"/>
                <w:b/>
                <w:sz w:val="20"/>
                <w:szCs w:val="20"/>
              </w:rPr>
            </w:pPr>
            <w:r w:rsidRPr="003A518C">
              <w:rPr>
                <w:rFonts w:cs="Calibri"/>
                <w:b/>
                <w:sz w:val="20"/>
                <w:szCs w:val="20"/>
              </w:rPr>
              <w:t>Barrare una delle opzioni</w:t>
            </w: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t>per attività di promozione a mezzo di proprio sito internet, debitamente pubblicizzata presso la ciclo stazione,  e mediante predisposizione di stampati (volantini e/o opuscoli informativi) e loro diffusione sul territorio</w:t>
            </w:r>
          </w:p>
        </w:tc>
        <w:tc>
          <w:tcPr>
            <w:tcW w:w="4889" w:type="dxa"/>
          </w:tcPr>
          <w:p w:rsidR="008E64D7" w:rsidRPr="008E64D7" w:rsidRDefault="008E64D7" w:rsidP="008E64D7">
            <w:pPr>
              <w:autoSpaceDE w:val="0"/>
              <w:autoSpaceDN w:val="0"/>
              <w:adjustRightInd w:val="0"/>
              <w:jc w:val="center"/>
              <w:rPr>
                <w:rFonts w:cs="Calibri"/>
                <w:sz w:val="20"/>
                <w:szCs w:val="20"/>
              </w:rPr>
            </w:pPr>
          </w:p>
          <w:p w:rsidR="008E64D7" w:rsidRPr="008E64D7" w:rsidRDefault="008E64D7" w:rsidP="008E64D7">
            <w:pPr>
              <w:autoSpaceDE w:val="0"/>
              <w:autoSpaceDN w:val="0"/>
              <w:adjustRightInd w:val="0"/>
              <w:jc w:val="center"/>
              <w:rPr>
                <w:rFonts w:cs="Calibri"/>
                <w:sz w:val="20"/>
                <w:szCs w:val="20"/>
              </w:rPr>
            </w:pP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t>per attività di promozione solo a mezzo di proprio sito internet, debitamente pubblicizzata presso la ciclo stazione,</w:t>
            </w:r>
          </w:p>
        </w:tc>
        <w:tc>
          <w:tcPr>
            <w:tcW w:w="4889" w:type="dxa"/>
          </w:tcPr>
          <w:p w:rsidR="008E64D7" w:rsidRPr="008E64D7" w:rsidRDefault="008E64D7" w:rsidP="008E64D7">
            <w:pPr>
              <w:autoSpaceDE w:val="0"/>
              <w:autoSpaceDN w:val="0"/>
              <w:adjustRightInd w:val="0"/>
              <w:jc w:val="center"/>
              <w:rPr>
                <w:rFonts w:cs="Calibri"/>
                <w:sz w:val="20"/>
                <w:szCs w:val="20"/>
              </w:rPr>
            </w:pP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t>nessuna attività di promozione</w:t>
            </w:r>
          </w:p>
        </w:tc>
        <w:tc>
          <w:tcPr>
            <w:tcW w:w="4889" w:type="dxa"/>
          </w:tcPr>
          <w:p w:rsidR="008E64D7" w:rsidRPr="008E64D7" w:rsidRDefault="008E64D7" w:rsidP="008E64D7">
            <w:pPr>
              <w:autoSpaceDE w:val="0"/>
              <w:autoSpaceDN w:val="0"/>
              <w:adjustRightInd w:val="0"/>
              <w:jc w:val="center"/>
              <w:rPr>
                <w:rFonts w:cs="Calibri"/>
                <w:sz w:val="20"/>
                <w:szCs w:val="20"/>
              </w:rPr>
            </w:pPr>
          </w:p>
        </w:tc>
      </w:tr>
      <w:tr w:rsidR="008E64D7" w:rsidRPr="008E64D7" w:rsidTr="00B1668A">
        <w:tc>
          <w:tcPr>
            <w:tcW w:w="9778" w:type="dxa"/>
            <w:gridSpan w:val="2"/>
          </w:tcPr>
          <w:p w:rsidR="008E64D7" w:rsidRPr="008E64D7" w:rsidRDefault="008E64D7" w:rsidP="008E64D7">
            <w:pPr>
              <w:autoSpaceDE w:val="0"/>
              <w:autoSpaceDN w:val="0"/>
              <w:adjustRightInd w:val="0"/>
              <w:jc w:val="both"/>
              <w:rPr>
                <w:rFonts w:cs="Calibri"/>
                <w:b/>
                <w:sz w:val="20"/>
                <w:szCs w:val="20"/>
              </w:rPr>
            </w:pPr>
            <w:r w:rsidRPr="008E64D7">
              <w:rPr>
                <w:rFonts w:cs="Calibri"/>
                <w:b/>
                <w:sz w:val="20"/>
                <w:szCs w:val="20"/>
              </w:rPr>
              <w:t xml:space="preserve">ELEMENTO DI VALUTAZIONE D): Miglioramento delle modalità di attuazione delle misure di sicurezza nella conservazione dei dati personali: </w:t>
            </w:r>
          </w:p>
          <w:p w:rsidR="008E64D7" w:rsidRPr="008E64D7" w:rsidRDefault="008E64D7" w:rsidP="008E64D7">
            <w:pPr>
              <w:autoSpaceDE w:val="0"/>
              <w:autoSpaceDN w:val="0"/>
              <w:adjustRightInd w:val="0"/>
              <w:jc w:val="center"/>
              <w:rPr>
                <w:rFonts w:cs="Calibri"/>
                <w:b/>
                <w:sz w:val="20"/>
                <w:szCs w:val="20"/>
              </w:rPr>
            </w:pPr>
          </w:p>
        </w:tc>
      </w:tr>
      <w:tr w:rsidR="008E64D7" w:rsidRPr="008E64D7" w:rsidTr="00B1668A">
        <w:tc>
          <w:tcPr>
            <w:tcW w:w="4889" w:type="dxa"/>
          </w:tcPr>
          <w:p w:rsidR="008E64D7" w:rsidRPr="008E64D7" w:rsidRDefault="008E64D7" w:rsidP="008E64D7">
            <w:pPr>
              <w:autoSpaceDE w:val="0"/>
              <w:autoSpaceDN w:val="0"/>
              <w:adjustRightInd w:val="0"/>
              <w:jc w:val="both"/>
              <w:rPr>
                <w:rFonts w:cs="Calibri"/>
                <w:b/>
                <w:sz w:val="20"/>
                <w:szCs w:val="20"/>
              </w:rPr>
            </w:pPr>
          </w:p>
        </w:tc>
        <w:tc>
          <w:tcPr>
            <w:tcW w:w="4889" w:type="dxa"/>
          </w:tcPr>
          <w:p w:rsidR="008E64D7" w:rsidRPr="008E64D7" w:rsidRDefault="003A518C" w:rsidP="008E64D7">
            <w:pPr>
              <w:autoSpaceDE w:val="0"/>
              <w:autoSpaceDN w:val="0"/>
              <w:adjustRightInd w:val="0"/>
              <w:jc w:val="center"/>
              <w:rPr>
                <w:rFonts w:cs="Calibri"/>
                <w:b/>
                <w:sz w:val="20"/>
                <w:szCs w:val="20"/>
              </w:rPr>
            </w:pPr>
            <w:r w:rsidRPr="003A518C">
              <w:rPr>
                <w:rFonts w:cs="Calibri"/>
                <w:b/>
                <w:sz w:val="20"/>
                <w:szCs w:val="20"/>
              </w:rPr>
              <w:t>Barrare una delle opzioni</w:t>
            </w: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t>conservazione dei dati personali nelle seguenti modalità: in forma cartacea in luogo accessibile solo al personale autorizzato con particolari protezioni (es: cassaforte) e in forma digitale accessibile solo al personale autorizzato con particolari protezioni (es: codice d’accesso + tessera magnetica, o codice SPID)</w:t>
            </w:r>
          </w:p>
        </w:tc>
        <w:tc>
          <w:tcPr>
            <w:tcW w:w="4889" w:type="dxa"/>
          </w:tcPr>
          <w:p w:rsidR="008E64D7" w:rsidRPr="008E64D7" w:rsidRDefault="008E64D7" w:rsidP="008E64D7">
            <w:pPr>
              <w:autoSpaceDE w:val="0"/>
              <w:autoSpaceDN w:val="0"/>
              <w:adjustRightInd w:val="0"/>
              <w:jc w:val="center"/>
              <w:rPr>
                <w:rFonts w:cs="Calibri"/>
                <w:sz w:val="20"/>
                <w:szCs w:val="20"/>
              </w:rPr>
            </w:pP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t>conservazione dei dati personali nelle seguenti modalità: in forma cartacea in luogo accessibile solo al personale autorizzato protetto con chiave o serratura a combinazione numerica e in forma digitale accessibile solo al personale autorizzato con semplice ID e password</w:t>
            </w:r>
          </w:p>
        </w:tc>
        <w:tc>
          <w:tcPr>
            <w:tcW w:w="4889" w:type="dxa"/>
          </w:tcPr>
          <w:p w:rsidR="008E64D7" w:rsidRPr="008E64D7" w:rsidRDefault="008E64D7" w:rsidP="008E64D7">
            <w:pPr>
              <w:autoSpaceDE w:val="0"/>
              <w:autoSpaceDN w:val="0"/>
              <w:adjustRightInd w:val="0"/>
              <w:jc w:val="center"/>
              <w:rPr>
                <w:rFonts w:cs="Calibri"/>
                <w:sz w:val="20"/>
                <w:szCs w:val="20"/>
              </w:rPr>
            </w:pPr>
          </w:p>
        </w:tc>
      </w:tr>
      <w:tr w:rsidR="008E64D7" w:rsidRPr="008E64D7" w:rsidTr="00B1668A">
        <w:tc>
          <w:tcPr>
            <w:tcW w:w="4889" w:type="dxa"/>
          </w:tcPr>
          <w:p w:rsidR="008E64D7" w:rsidRPr="008E64D7" w:rsidRDefault="008E64D7" w:rsidP="008E64D7">
            <w:pPr>
              <w:autoSpaceDE w:val="0"/>
              <w:autoSpaceDN w:val="0"/>
              <w:adjustRightInd w:val="0"/>
              <w:jc w:val="both"/>
              <w:rPr>
                <w:rFonts w:cs="Calibri"/>
                <w:sz w:val="20"/>
                <w:szCs w:val="20"/>
              </w:rPr>
            </w:pPr>
            <w:r w:rsidRPr="008E64D7">
              <w:rPr>
                <w:rFonts w:cs="Calibri"/>
                <w:sz w:val="20"/>
                <w:szCs w:val="20"/>
              </w:rPr>
              <w:t>Nessuna offerta in miglioramento</w:t>
            </w:r>
          </w:p>
        </w:tc>
        <w:tc>
          <w:tcPr>
            <w:tcW w:w="4889" w:type="dxa"/>
          </w:tcPr>
          <w:p w:rsidR="008E64D7" w:rsidRPr="008E64D7" w:rsidRDefault="008E64D7" w:rsidP="008E64D7">
            <w:pPr>
              <w:autoSpaceDE w:val="0"/>
              <w:autoSpaceDN w:val="0"/>
              <w:adjustRightInd w:val="0"/>
              <w:jc w:val="center"/>
              <w:rPr>
                <w:rFonts w:cs="Calibri"/>
                <w:sz w:val="20"/>
                <w:szCs w:val="20"/>
              </w:rPr>
            </w:pPr>
          </w:p>
        </w:tc>
      </w:tr>
    </w:tbl>
    <w:p w:rsidR="008E64D7" w:rsidRPr="008E64D7" w:rsidRDefault="008E64D7" w:rsidP="003A518C">
      <w:pPr>
        <w:jc w:val="both"/>
        <w:rPr>
          <w:rFonts w:ascii="Avenir Next" w:hAnsi="Avenir Next"/>
          <w:sz w:val="20"/>
          <w:szCs w:val="20"/>
        </w:rPr>
      </w:pPr>
    </w:p>
    <w:p w:rsidR="00B36135" w:rsidRPr="00B36135" w:rsidRDefault="00B36135" w:rsidP="00B36135">
      <w:pPr>
        <w:jc w:val="both"/>
        <w:rPr>
          <w:rFonts w:ascii="Avenir Next" w:hAnsi="Avenir Next"/>
          <w:sz w:val="20"/>
          <w:szCs w:val="20"/>
        </w:rPr>
      </w:pPr>
      <w:r w:rsidRPr="00B36135">
        <w:rPr>
          <w:rFonts w:ascii="Avenir Next" w:hAnsi="Avenir Next"/>
          <w:sz w:val="20"/>
          <w:szCs w:val="20"/>
        </w:rPr>
        <w:t>________________ ___________________</w:t>
      </w:r>
    </w:p>
    <w:p w:rsidR="00B36135" w:rsidRPr="00B36135" w:rsidRDefault="00B36135" w:rsidP="00B36135">
      <w:pPr>
        <w:jc w:val="both"/>
        <w:rPr>
          <w:rFonts w:ascii="Avenir Next" w:hAnsi="Avenir Next"/>
          <w:sz w:val="20"/>
          <w:szCs w:val="20"/>
        </w:rPr>
      </w:pPr>
      <w:r w:rsidRPr="00B36135">
        <w:rPr>
          <w:rFonts w:ascii="Avenir Next" w:hAnsi="Avenir Next"/>
          <w:sz w:val="20"/>
          <w:szCs w:val="20"/>
        </w:rPr>
        <w:t>(luogo) (data)</w:t>
      </w:r>
    </w:p>
    <w:p w:rsidR="00B36135" w:rsidRDefault="00B36135" w:rsidP="00B36135">
      <w:pPr>
        <w:jc w:val="both"/>
        <w:rPr>
          <w:rFonts w:ascii="Avenir Next" w:hAnsi="Avenir Next"/>
          <w:sz w:val="20"/>
          <w:szCs w:val="20"/>
        </w:rPr>
      </w:pPr>
    </w:p>
    <w:p w:rsidR="00B36135" w:rsidRDefault="00B36135" w:rsidP="00B36135">
      <w:pPr>
        <w:jc w:val="both"/>
        <w:rPr>
          <w:rFonts w:ascii="Avenir Next" w:hAnsi="Avenir Next"/>
          <w:sz w:val="20"/>
          <w:szCs w:val="20"/>
        </w:rPr>
      </w:pPr>
    </w:p>
    <w:p w:rsidR="00B36135" w:rsidRDefault="00B36135" w:rsidP="00B36135">
      <w:pPr>
        <w:jc w:val="both"/>
        <w:rPr>
          <w:rFonts w:ascii="Avenir Next" w:hAnsi="Avenir Next"/>
          <w:sz w:val="20"/>
          <w:szCs w:val="20"/>
        </w:rPr>
      </w:pPr>
    </w:p>
    <w:p w:rsidR="00B36135" w:rsidRPr="00B36135" w:rsidRDefault="00B36135" w:rsidP="00B36135">
      <w:pPr>
        <w:ind w:left="5954"/>
        <w:jc w:val="both"/>
        <w:rPr>
          <w:rFonts w:ascii="Avenir Next" w:hAnsi="Avenir Next"/>
          <w:sz w:val="20"/>
          <w:szCs w:val="20"/>
        </w:rPr>
      </w:pPr>
      <w:r w:rsidRPr="00B36135">
        <w:rPr>
          <w:rFonts w:ascii="Avenir Next" w:hAnsi="Avenir Next"/>
          <w:sz w:val="20"/>
          <w:szCs w:val="20"/>
        </w:rPr>
        <w:t>IL LEGALE RAPPRESENTANTE</w:t>
      </w:r>
    </w:p>
    <w:p w:rsidR="00B36135" w:rsidRPr="00B36135" w:rsidRDefault="00B36135" w:rsidP="00B36135">
      <w:pPr>
        <w:ind w:left="5954"/>
        <w:jc w:val="both"/>
        <w:rPr>
          <w:rFonts w:ascii="Avenir Next" w:hAnsi="Avenir Next"/>
          <w:sz w:val="20"/>
          <w:szCs w:val="20"/>
        </w:rPr>
      </w:pPr>
      <w:r w:rsidRPr="00B36135">
        <w:rPr>
          <w:rFonts w:ascii="Avenir Next" w:hAnsi="Avenir Next"/>
          <w:sz w:val="20"/>
          <w:szCs w:val="20"/>
        </w:rPr>
        <w:t>FIRMA DIGITALE</w:t>
      </w:r>
    </w:p>
    <w:p w:rsidR="00B36135" w:rsidRDefault="00B36135" w:rsidP="00B36135">
      <w:pPr>
        <w:ind w:left="5954"/>
        <w:jc w:val="both"/>
        <w:rPr>
          <w:rFonts w:ascii="Avenir Next" w:hAnsi="Avenir Next"/>
          <w:sz w:val="20"/>
          <w:szCs w:val="20"/>
        </w:rPr>
      </w:pPr>
    </w:p>
    <w:p w:rsidR="00B36135" w:rsidRDefault="00B36135" w:rsidP="00B36135">
      <w:pPr>
        <w:jc w:val="both"/>
        <w:rPr>
          <w:rFonts w:ascii="Avenir Next" w:hAnsi="Avenir Next"/>
          <w:sz w:val="20"/>
          <w:szCs w:val="20"/>
        </w:rPr>
      </w:pPr>
    </w:p>
    <w:p w:rsidR="00B36135" w:rsidRDefault="00B36135" w:rsidP="00B36135">
      <w:pPr>
        <w:jc w:val="both"/>
        <w:rPr>
          <w:rFonts w:ascii="Avenir Next" w:hAnsi="Avenir Next"/>
          <w:sz w:val="20"/>
          <w:szCs w:val="20"/>
        </w:rPr>
      </w:pPr>
    </w:p>
    <w:p w:rsidR="00B36135" w:rsidRDefault="00B36135" w:rsidP="00B36135">
      <w:pPr>
        <w:jc w:val="both"/>
        <w:rPr>
          <w:rFonts w:ascii="Avenir Next" w:hAnsi="Avenir Next"/>
          <w:sz w:val="20"/>
          <w:szCs w:val="20"/>
        </w:rPr>
      </w:pPr>
    </w:p>
    <w:p w:rsidR="00B36135" w:rsidRDefault="00B36135" w:rsidP="00B36135">
      <w:pPr>
        <w:jc w:val="both"/>
        <w:rPr>
          <w:rFonts w:ascii="Avenir Next" w:hAnsi="Avenir Next"/>
          <w:sz w:val="20"/>
          <w:szCs w:val="20"/>
        </w:rPr>
      </w:pPr>
    </w:p>
    <w:p w:rsidR="00B36135" w:rsidRDefault="00B36135" w:rsidP="00B36135">
      <w:pPr>
        <w:jc w:val="both"/>
        <w:rPr>
          <w:rFonts w:ascii="Avenir Next" w:hAnsi="Avenir Next"/>
          <w:sz w:val="20"/>
          <w:szCs w:val="20"/>
        </w:rPr>
      </w:pPr>
    </w:p>
    <w:p w:rsidR="00B36135" w:rsidRDefault="00B36135" w:rsidP="00B36135">
      <w:pPr>
        <w:jc w:val="both"/>
        <w:rPr>
          <w:rFonts w:ascii="Avenir Next" w:hAnsi="Avenir Next"/>
          <w:sz w:val="20"/>
          <w:szCs w:val="20"/>
        </w:rPr>
      </w:pPr>
    </w:p>
    <w:p w:rsidR="00B36135" w:rsidRDefault="00B36135" w:rsidP="00B36135">
      <w:pPr>
        <w:jc w:val="both"/>
        <w:rPr>
          <w:rFonts w:ascii="Avenir Next" w:hAnsi="Avenir Next"/>
          <w:sz w:val="20"/>
          <w:szCs w:val="20"/>
        </w:rPr>
      </w:pPr>
    </w:p>
    <w:p w:rsidR="00B36135" w:rsidRDefault="00B36135" w:rsidP="00B36135">
      <w:pPr>
        <w:jc w:val="both"/>
        <w:rPr>
          <w:rFonts w:ascii="Avenir Next" w:hAnsi="Avenir Next"/>
          <w:sz w:val="20"/>
          <w:szCs w:val="20"/>
        </w:rPr>
      </w:pPr>
    </w:p>
    <w:p w:rsidR="00B36135" w:rsidRDefault="00B36135" w:rsidP="00B36135">
      <w:pPr>
        <w:jc w:val="both"/>
        <w:rPr>
          <w:rFonts w:ascii="Avenir Next" w:hAnsi="Avenir Next"/>
          <w:sz w:val="20"/>
          <w:szCs w:val="20"/>
        </w:rPr>
      </w:pPr>
    </w:p>
    <w:p w:rsidR="00B36135" w:rsidRPr="00B36135" w:rsidRDefault="00B36135" w:rsidP="00B36135">
      <w:pPr>
        <w:jc w:val="both"/>
        <w:rPr>
          <w:rFonts w:ascii="Avenir Next" w:hAnsi="Avenir Next"/>
          <w:sz w:val="20"/>
          <w:szCs w:val="20"/>
        </w:rPr>
      </w:pPr>
      <w:r w:rsidRPr="00B36135">
        <w:rPr>
          <w:rFonts w:ascii="Avenir Next" w:hAnsi="Avenir Next"/>
          <w:sz w:val="20"/>
          <w:szCs w:val="20"/>
        </w:rPr>
        <w:t xml:space="preserve">(Documento informatico firmato digitalmente ai sensi del D.lgs. 82/2005 </w:t>
      </w:r>
      <w:proofErr w:type="spellStart"/>
      <w:r w:rsidRPr="00B36135">
        <w:rPr>
          <w:rFonts w:ascii="Avenir Next" w:hAnsi="Avenir Next"/>
          <w:sz w:val="20"/>
          <w:szCs w:val="20"/>
        </w:rPr>
        <w:t>s.m.i.</w:t>
      </w:r>
      <w:proofErr w:type="spellEnd"/>
      <w:r w:rsidRPr="00B36135">
        <w:rPr>
          <w:rFonts w:ascii="Avenir Next" w:hAnsi="Avenir Next"/>
          <w:sz w:val="20"/>
          <w:szCs w:val="20"/>
        </w:rPr>
        <w:t xml:space="preserve"> e norme collegate, il quale</w:t>
      </w:r>
    </w:p>
    <w:p w:rsidR="003A518C" w:rsidRPr="008E64D7" w:rsidRDefault="00B36135" w:rsidP="00B36135">
      <w:pPr>
        <w:jc w:val="both"/>
        <w:rPr>
          <w:rFonts w:ascii="Avenir Next" w:hAnsi="Avenir Next"/>
          <w:sz w:val="20"/>
          <w:szCs w:val="20"/>
        </w:rPr>
      </w:pPr>
      <w:r w:rsidRPr="00B36135">
        <w:rPr>
          <w:rFonts w:ascii="Avenir Next" w:hAnsi="Avenir Next"/>
          <w:sz w:val="20"/>
          <w:szCs w:val="20"/>
        </w:rPr>
        <w:lastRenderedPageBreak/>
        <w:t>sostituisce il documento cartaceo e la firma autografa)</w:t>
      </w:r>
    </w:p>
    <w:sectPr w:rsidR="003A518C" w:rsidRPr="008E64D7" w:rsidSect="008E64D7">
      <w:headerReference w:type="default" r:id="rId9"/>
      <w:footerReference w:type="default" r:id="rId10"/>
      <w:headerReference w:type="first" r:id="rId11"/>
      <w:pgSz w:w="11900" w:h="16840" w:code="9"/>
      <w:pgMar w:top="496"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4F3" w:rsidRDefault="008874F3" w:rsidP="000274B8">
      <w:r>
        <w:separator/>
      </w:r>
    </w:p>
  </w:endnote>
  <w:endnote w:type="continuationSeparator" w:id="0">
    <w:p w:rsidR="008874F3" w:rsidRDefault="008874F3" w:rsidP="00027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imesNewRomanPSMT">
    <w:altName w:val="Times New Roman"/>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MS">
    <w:altName w:val="Calibri"/>
    <w:charset w:val="00"/>
    <w:family w:val="swiss"/>
    <w:pitch w:val="variable"/>
    <w:sig w:usb0="00000287" w:usb1="08070000" w:usb2="00000010" w:usb3="00000000" w:csb0="0002009F" w:csb1="00000000"/>
  </w:font>
  <w:font w:name="Calibri Light">
    <w:panose1 w:val="020F0302020204030204"/>
    <w:charset w:val="00"/>
    <w:family w:val="swiss"/>
    <w:pitch w:val="variable"/>
    <w:sig w:usb0="E4002EFF" w:usb1="C200247B" w:usb2="00000009" w:usb3="00000000" w:csb0="000001FF" w:csb1="00000000"/>
  </w:font>
  <w:font w:name="Avenir Next">
    <w:panose1 w:val="020B0503020202020204"/>
    <w:charset w:val="00"/>
    <w:family w:val="swiss"/>
    <w:pitch w:val="variable"/>
    <w:sig w:usb0="800000AF" w:usb1="5000204A" w:usb2="00000000" w:usb3="00000000" w:csb0="0000009B"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Antiqua">
    <w:altName w:val="MS Mincho"/>
    <w:panose1 w:val="00000000000000000000"/>
    <w:charset w:val="80"/>
    <w:family w:val="auto"/>
    <w:notTrueType/>
    <w:pitch w:val="default"/>
    <w:sig w:usb0="00000001" w:usb1="08070000" w:usb2="00000010" w:usb3="00000000" w:csb0="00020000" w:csb1="00000000"/>
  </w:font>
  <w:font w:name="Avenir Next Condensed">
    <w:panose1 w:val="020B0506020202020204"/>
    <w:charset w:val="00"/>
    <w:family w:val="swiss"/>
    <w:pitch w:val="variable"/>
    <w:sig w:usb0="800000AF" w:usb1="5000204A" w:usb2="00000000" w:usb3="00000000" w:csb0="0000009B" w:csb1="00000000"/>
  </w:font>
  <w:font w:name="Times New Roman (Corpo CS)">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2095309865"/>
      <w:docPartObj>
        <w:docPartGallery w:val="Page Numbers (Bottom of Page)"/>
        <w:docPartUnique/>
      </w:docPartObj>
    </w:sdtPr>
    <w:sdtEndPr/>
    <w:sdtContent>
      <w:sdt>
        <w:sdtPr>
          <w:rPr>
            <w:sz w:val="16"/>
            <w:szCs w:val="16"/>
          </w:rPr>
          <w:id w:val="860082579"/>
          <w:docPartObj>
            <w:docPartGallery w:val="Page Numbers (Top of Page)"/>
            <w:docPartUnique/>
          </w:docPartObj>
        </w:sdtPr>
        <w:sdtEndPr/>
        <w:sdtContent>
          <w:p w:rsidR="00B325D8" w:rsidRPr="00B325D8" w:rsidRDefault="00B325D8">
            <w:pPr>
              <w:pStyle w:val="Pidipagina"/>
              <w:jc w:val="right"/>
              <w:rPr>
                <w:sz w:val="16"/>
                <w:szCs w:val="16"/>
              </w:rPr>
            </w:pPr>
            <w:r w:rsidRPr="00B325D8">
              <w:rPr>
                <w:sz w:val="16"/>
                <w:szCs w:val="16"/>
              </w:rPr>
              <w:t xml:space="preserve">Pag. </w:t>
            </w:r>
            <w:r w:rsidRPr="00B325D8">
              <w:rPr>
                <w:b/>
                <w:bCs/>
                <w:sz w:val="16"/>
                <w:szCs w:val="16"/>
              </w:rPr>
              <w:fldChar w:fldCharType="begin"/>
            </w:r>
            <w:r w:rsidRPr="00B325D8">
              <w:rPr>
                <w:b/>
                <w:bCs/>
                <w:sz w:val="16"/>
                <w:szCs w:val="16"/>
              </w:rPr>
              <w:instrText>PAGE</w:instrText>
            </w:r>
            <w:r w:rsidRPr="00B325D8">
              <w:rPr>
                <w:b/>
                <w:bCs/>
                <w:sz w:val="16"/>
                <w:szCs w:val="16"/>
              </w:rPr>
              <w:fldChar w:fldCharType="separate"/>
            </w:r>
            <w:r w:rsidR="00D41B72">
              <w:rPr>
                <w:b/>
                <w:bCs/>
                <w:noProof/>
                <w:sz w:val="16"/>
                <w:szCs w:val="16"/>
              </w:rPr>
              <w:t>4</w:t>
            </w:r>
            <w:r w:rsidRPr="00B325D8">
              <w:rPr>
                <w:b/>
                <w:bCs/>
                <w:sz w:val="16"/>
                <w:szCs w:val="16"/>
              </w:rPr>
              <w:fldChar w:fldCharType="end"/>
            </w:r>
            <w:r w:rsidRPr="00B325D8">
              <w:rPr>
                <w:sz w:val="16"/>
                <w:szCs w:val="16"/>
              </w:rPr>
              <w:t xml:space="preserve"> a </w:t>
            </w:r>
            <w:r w:rsidRPr="00B325D8">
              <w:rPr>
                <w:b/>
                <w:bCs/>
                <w:sz w:val="16"/>
                <w:szCs w:val="16"/>
              </w:rPr>
              <w:fldChar w:fldCharType="begin"/>
            </w:r>
            <w:r w:rsidRPr="00B325D8">
              <w:rPr>
                <w:b/>
                <w:bCs/>
                <w:sz w:val="16"/>
                <w:szCs w:val="16"/>
              </w:rPr>
              <w:instrText>NUMPAGES</w:instrText>
            </w:r>
            <w:r w:rsidRPr="00B325D8">
              <w:rPr>
                <w:b/>
                <w:bCs/>
                <w:sz w:val="16"/>
                <w:szCs w:val="16"/>
              </w:rPr>
              <w:fldChar w:fldCharType="separate"/>
            </w:r>
            <w:r w:rsidR="00D41B72">
              <w:rPr>
                <w:b/>
                <w:bCs/>
                <w:noProof/>
                <w:sz w:val="16"/>
                <w:szCs w:val="16"/>
              </w:rPr>
              <w:t>4</w:t>
            </w:r>
            <w:r w:rsidRPr="00B325D8">
              <w:rPr>
                <w:b/>
                <w:bCs/>
                <w:sz w:val="16"/>
                <w:szCs w:val="16"/>
              </w:rPr>
              <w:fldChar w:fldCharType="end"/>
            </w:r>
          </w:p>
        </w:sdtContent>
      </w:sdt>
    </w:sdtContent>
  </w:sdt>
  <w:p w:rsidR="00B325D8" w:rsidRDefault="00B325D8">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4F3" w:rsidRDefault="008874F3" w:rsidP="000274B8">
      <w:r>
        <w:separator/>
      </w:r>
    </w:p>
  </w:footnote>
  <w:footnote w:type="continuationSeparator" w:id="0">
    <w:p w:rsidR="008874F3" w:rsidRDefault="008874F3" w:rsidP="000274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CC2" w:rsidRPr="00EC0582" w:rsidRDefault="0068612C" w:rsidP="00EC0582">
    <w:pPr>
      <w:jc w:val="right"/>
      <w:rPr>
        <w:rFonts w:ascii="Avenir Next Condensed" w:hAnsi="Avenir Next Condensed"/>
        <w:b/>
        <w:color w:val="FF0000"/>
        <w:sz w:val="20"/>
        <w:szCs w:val="20"/>
      </w:rPr>
    </w:pPr>
    <w:r>
      <w:rPr>
        <w:rFonts w:ascii="Avenir Next Condensed" w:hAnsi="Avenir Next Condensed"/>
        <w:b/>
        <w:color w:val="FF0000"/>
        <w:sz w:val="20"/>
        <w:szCs w:val="20"/>
      </w:rPr>
      <w:t xml:space="preserve">             </w:t>
    </w:r>
    <w:r w:rsidR="00055CC2">
      <w:rPr>
        <w:rFonts w:ascii="Avenir Next Condensed" w:hAnsi="Avenir Next Condensed"/>
        <w:b/>
        <w:color w:val="FF0000"/>
        <w:sz w:val="20"/>
        <w:szCs w:val="20"/>
      </w:rPr>
      <w:tab/>
    </w:r>
    <w:r w:rsidR="00055CC2">
      <w:rPr>
        <w:rFonts w:ascii="Avenir Next Condensed" w:hAnsi="Avenir Next Condensed"/>
        <w:b/>
        <w:color w:val="FF0000"/>
        <w:sz w:val="20"/>
        <w:szCs w:val="20"/>
      </w:rPr>
      <w:tab/>
    </w:r>
    <w:r w:rsidR="00055CC2">
      <w:rPr>
        <w:rFonts w:ascii="Avenir Next Condensed" w:hAnsi="Avenir Next Condensed"/>
        <w:b/>
        <w:color w:val="FF0000"/>
        <w:sz w:val="20"/>
        <w:szCs w:val="20"/>
      </w:rPr>
      <w:tab/>
    </w:r>
    <w:r w:rsidR="00055CC2">
      <w:rPr>
        <w:rFonts w:ascii="Avenir Next Condensed" w:hAnsi="Avenir Next Condensed"/>
        <w:b/>
        <w:color w:val="FF0000"/>
        <w:sz w:val="20"/>
        <w:szCs w:val="20"/>
      </w:rPr>
      <w:tab/>
    </w:r>
    <w:r w:rsidR="00055CC2">
      <w:rPr>
        <w:rFonts w:ascii="Avenir Next Condensed" w:hAnsi="Avenir Next Condensed"/>
        <w:b/>
        <w:color w:val="FF0000"/>
        <w:sz w:val="20"/>
        <w:szCs w:val="20"/>
      </w:rPr>
      <w:tab/>
    </w:r>
    <w:r w:rsidR="00055CC2">
      <w:rPr>
        <w:rFonts w:ascii="Avenir Next Condensed" w:hAnsi="Avenir Next Condensed"/>
        <w:b/>
        <w:color w:val="FF0000"/>
        <w:sz w:val="20"/>
        <w:szCs w:val="20"/>
      </w:rPr>
      <w:tab/>
    </w:r>
    <w:r w:rsidR="00055CC2" w:rsidRPr="006933B5">
      <w:rPr>
        <w:rFonts w:ascii="Avenir Next Condensed" w:hAnsi="Avenir Next Condensed"/>
        <w:b/>
        <w:color w:val="FF0000"/>
        <w:sz w:val="20"/>
        <w:szCs w:val="20"/>
      </w:rPr>
      <w:tab/>
    </w:r>
    <w:r w:rsidRPr="006933B5">
      <w:rPr>
        <w:rFonts w:ascii="Avenir Next Condensed" w:hAnsi="Avenir Next Condensed"/>
        <w:b/>
        <w:color w:val="FF0000"/>
        <w:sz w:val="20"/>
        <w:szCs w:val="20"/>
      </w:rPr>
      <w:t xml:space="preserve"> </w:t>
    </w:r>
    <w:r w:rsidRPr="00EC0582">
      <w:rPr>
        <w:rFonts w:ascii="Avenir Next Condensed" w:hAnsi="Avenir Next Condensed"/>
        <w:b/>
        <w:color w:val="FF0000"/>
        <w:sz w:val="20"/>
        <w:szCs w:val="20"/>
      </w:rPr>
      <w:t xml:space="preserve">COMUNE DI RHO </w:t>
    </w:r>
    <w:r w:rsidRPr="00EC0582">
      <w:rPr>
        <w:rFonts w:ascii="Avenir Next Condensed" w:hAnsi="Avenir Next Condensed"/>
        <w:color w:val="000000" w:themeColor="text1"/>
        <w:sz w:val="20"/>
        <w:szCs w:val="20"/>
      </w:rPr>
      <w:t xml:space="preserve">| </w:t>
    </w:r>
    <w:r w:rsidR="00586ED0" w:rsidRPr="00EC0582">
      <w:rPr>
        <w:rFonts w:ascii="Avenir Next Condensed" w:hAnsi="Avenir Next Condensed"/>
        <w:color w:val="000000" w:themeColor="text1"/>
        <w:sz w:val="20"/>
        <w:szCs w:val="20"/>
      </w:rPr>
      <w:t xml:space="preserve"> </w:t>
    </w:r>
    <w:r w:rsidR="00055CC2" w:rsidRPr="00EC0582">
      <w:rPr>
        <w:rFonts w:ascii="Avenir Next Condensed" w:hAnsi="Avenir Next Condensed" w:cs="Times New Roman (Corpo CS)"/>
        <w:b/>
        <w:sz w:val="20"/>
        <w:szCs w:val="20"/>
      </w:rPr>
      <w:t>AREA 5 – PIANIFICAZIONE TERRITORIALE</w:t>
    </w:r>
  </w:p>
  <w:p w:rsidR="0068612C" w:rsidRPr="006933B5" w:rsidRDefault="00586ED0" w:rsidP="00EC0582">
    <w:pPr>
      <w:ind w:left="4248" w:firstLine="708"/>
      <w:jc w:val="right"/>
      <w:rPr>
        <w:rFonts w:ascii="Avenir Next Condensed" w:hAnsi="Avenir Next Condensed"/>
        <w:color w:val="000000" w:themeColor="text1"/>
        <w:sz w:val="20"/>
        <w:szCs w:val="20"/>
      </w:rPr>
    </w:pPr>
    <w:r w:rsidRPr="00EC0582">
      <w:rPr>
        <w:rFonts w:ascii="Avenir Next Condensed" w:eastAsia="Times New Roman" w:hAnsi="Avenir Next Condensed" w:cs="Calibri"/>
        <w:color w:val="000000" w:themeColor="text1"/>
        <w:sz w:val="20"/>
        <w:szCs w:val="20"/>
        <w:lang w:eastAsia="it-IT"/>
      </w:rPr>
      <w:t xml:space="preserve"> </w:t>
    </w:r>
    <w:r w:rsidR="006933B5" w:rsidRPr="00EC0582">
      <w:rPr>
        <w:rFonts w:ascii="Avenir Next Condensed" w:eastAsia="Times New Roman" w:hAnsi="Avenir Next Condensed" w:cs="Calibri"/>
        <w:color w:val="000000" w:themeColor="text1"/>
        <w:sz w:val="20"/>
        <w:szCs w:val="20"/>
        <w:lang w:eastAsia="it-IT"/>
      </w:rPr>
      <w:t>Pianificazione urbanistica</w:t>
    </w:r>
  </w:p>
  <w:p w:rsidR="0068612C" w:rsidRPr="006933B5" w:rsidRDefault="0068612C" w:rsidP="0068612C">
    <w:pPr>
      <w:ind w:left="4956"/>
      <w:rPr>
        <w:rFonts w:ascii="Avenir Next Condensed" w:hAnsi="Avenir Next Condensed"/>
        <w:b/>
        <w:sz w:val="20"/>
        <w:szCs w:val="20"/>
      </w:rPr>
    </w:pPr>
    <w:r w:rsidRPr="006933B5">
      <w:rPr>
        <w:rFonts w:ascii="Avenir Next Condensed" w:eastAsia="Times New Roman" w:hAnsi="Avenir Next Condensed" w:cs="Calibri"/>
        <w:color w:val="000000" w:themeColor="text1"/>
        <w:sz w:val="20"/>
        <w:szCs w:val="20"/>
        <w:lang w:eastAsia="it-IT"/>
      </w:rPr>
      <w:t xml:space="preserve">                </w:t>
    </w:r>
  </w:p>
  <w:p w:rsidR="00F10A75" w:rsidRPr="006933B5" w:rsidRDefault="00F10A75" w:rsidP="00A222FB">
    <w:pPr>
      <w:pStyle w:val="Intestazione"/>
      <w:tabs>
        <w:tab w:val="clear" w:pos="4819"/>
        <w:tab w:val="clear" w:pos="9638"/>
        <w:tab w:val="left" w:pos="3720"/>
        <w:tab w:val="left" w:pos="6093"/>
      </w:tabs>
      <w:rPr>
        <w:rFonts w:ascii="Avenir Next Condensed" w:hAnsi="Avenir Next Condensed"/>
        <w:b/>
        <w:sz w:val="20"/>
        <w:szCs w:val="20"/>
      </w:rPr>
    </w:pPr>
  </w:p>
  <w:p w:rsidR="0052135F" w:rsidRPr="00F10A75" w:rsidRDefault="0052135F" w:rsidP="00A222FB">
    <w:pPr>
      <w:pStyle w:val="Intestazione"/>
      <w:tabs>
        <w:tab w:val="clear" w:pos="4819"/>
        <w:tab w:val="clear" w:pos="9638"/>
        <w:tab w:val="left" w:pos="3720"/>
        <w:tab w:val="left" w:pos="6093"/>
      </w:tabs>
      <w:rPr>
        <w:rFonts w:ascii="Avenir Next Condensed" w:hAnsi="Avenir Next Condensed"/>
        <w: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1B1" w:rsidRDefault="00372E5E" w:rsidP="00990056">
    <w:pPr>
      <w:pStyle w:val="Intestazione"/>
      <w:tabs>
        <w:tab w:val="clear" w:pos="4819"/>
        <w:tab w:val="clear" w:pos="9638"/>
        <w:tab w:val="left" w:pos="5347"/>
      </w:tabs>
      <w:rPr>
        <w:rFonts w:ascii="Arial Rounded MT Bold" w:hAnsi="Arial Rounded MT Bold"/>
        <w:sz w:val="22"/>
        <w:szCs w:val="22"/>
      </w:rPr>
    </w:pPr>
    <w:r>
      <w:rPr>
        <w:noProof/>
        <w:lang w:eastAsia="it-IT"/>
      </w:rPr>
      <mc:AlternateContent>
        <mc:Choice Requires="wps">
          <w:drawing>
            <wp:anchor distT="0" distB="0" distL="114300" distR="114300" simplePos="0" relativeHeight="251657728" behindDoc="0" locked="0" layoutInCell="1" allowOverlap="1" wp14:anchorId="54FDBE5B" wp14:editId="257C99D4">
              <wp:simplePos x="0" y="0"/>
              <wp:positionH relativeFrom="column">
                <wp:posOffset>3314700</wp:posOffset>
              </wp:positionH>
              <wp:positionV relativeFrom="paragraph">
                <wp:posOffset>229870</wp:posOffset>
              </wp:positionV>
              <wp:extent cx="4765675" cy="1276350"/>
              <wp:effectExtent l="0" t="0" r="0" b="0"/>
              <wp:wrapNone/>
              <wp:docPr id="2" name="Casella di test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a:xfrm>
                        <a:off x="0" y="0"/>
                        <a:ext cx="4765675" cy="1276350"/>
                      </a:xfrm>
                      <a:prstGeom prst="rect">
                        <a:avLst/>
                      </a:prstGeom>
                      <a:solidFill>
                        <a:sysClr val="window" lastClr="FFFFFF"/>
                      </a:solidFill>
                      <a:ln w="6350">
                        <a:noFill/>
                      </a:ln>
                    </wps:spPr>
                    <wps:txbx>
                      <w:txbxContent>
                        <w:p w:rsidR="000274B8" w:rsidRPr="00A71CC8" w:rsidRDefault="000274B8" w:rsidP="000274B8">
                          <w:pPr>
                            <w:rPr>
                              <w:rFonts w:ascii="Avenir Next Condensed" w:hAnsi="Avenir Next Condense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margin-left:261pt;margin-top:18.1pt;width:375.25pt;height:10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" fillcolor="window" stroked="f" strokeweight=".5pt">
              <o:lock v:ext="edit" aspectratio="t" verticies="t" text="t" shapetype="t"/>
              <v:textbox>
                <w:txbxContent>
                  <w:p w:rsidR="000274B8" w:rsidRPr="00A71CC8" w:rsidRDefault="000274B8" w:rsidP="000274B8">
                    <w:pPr>
                      <w:rPr>
                        <w:rFonts w:ascii="Avenir Next Condensed" w:hAnsi="Avenir Next Condensed"/>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97F4C"/>
    <w:multiLevelType w:val="hybridMultilevel"/>
    <w:tmpl w:val="B8703B86"/>
    <w:lvl w:ilvl="0" w:tplc="83168798">
      <w:start w:val="1"/>
      <w:numFmt w:val="lowerLetter"/>
      <w:lvlText w:val="%1)"/>
      <w:lvlJc w:val="left"/>
      <w:pPr>
        <w:ind w:left="1004" w:hanging="360"/>
      </w:pPr>
      <w:rPr>
        <w:b/>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
    <w:nsid w:val="094D7CA9"/>
    <w:multiLevelType w:val="singleLevel"/>
    <w:tmpl w:val="83168798"/>
    <w:lvl w:ilvl="0">
      <w:start w:val="1"/>
      <w:numFmt w:val="lowerLetter"/>
      <w:lvlText w:val="%1)"/>
      <w:lvlJc w:val="left"/>
      <w:pPr>
        <w:tabs>
          <w:tab w:val="num" w:pos="360"/>
        </w:tabs>
        <w:ind w:left="360" w:hanging="360"/>
      </w:pPr>
      <w:rPr>
        <w:b/>
      </w:rPr>
    </w:lvl>
  </w:abstractNum>
  <w:abstractNum w:abstractNumId="2">
    <w:nsid w:val="14345157"/>
    <w:multiLevelType w:val="hybridMultilevel"/>
    <w:tmpl w:val="891EA7A4"/>
    <w:lvl w:ilvl="0" w:tplc="FFFFFFFF">
      <w:start w:val="7"/>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51F694C"/>
    <w:multiLevelType w:val="hybridMultilevel"/>
    <w:tmpl w:val="AA32D060"/>
    <w:lvl w:ilvl="0" w:tplc="6A7C7572">
      <w:start w:val="1"/>
      <w:numFmt w:val="lowerRoman"/>
      <w:lvlText w:val="%1."/>
      <w:lvlJc w:val="left"/>
      <w:pPr>
        <w:ind w:left="1004" w:hanging="72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7B35B6C"/>
    <w:multiLevelType w:val="hybridMultilevel"/>
    <w:tmpl w:val="CDEC84AE"/>
    <w:lvl w:ilvl="0" w:tplc="83168798">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0D969D4"/>
    <w:multiLevelType w:val="hybridMultilevel"/>
    <w:tmpl w:val="D2F460C8"/>
    <w:lvl w:ilvl="0" w:tplc="5DA62EA2">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25295DB5"/>
    <w:multiLevelType w:val="hybridMultilevel"/>
    <w:tmpl w:val="6E2E36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8045DD4"/>
    <w:multiLevelType w:val="hybridMultilevel"/>
    <w:tmpl w:val="503C6CC2"/>
    <w:lvl w:ilvl="0" w:tplc="C11025FA">
      <w:start w:val="7"/>
      <w:numFmt w:val="lowerLetter"/>
      <w:lvlText w:val="%1."/>
      <w:lvlJc w:val="left"/>
      <w:pPr>
        <w:ind w:left="1004" w:hanging="360"/>
      </w:pPr>
      <w:rPr>
        <w:rFonts w:hint="default"/>
        <w:b/>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8">
    <w:nsid w:val="2A262C13"/>
    <w:multiLevelType w:val="hybridMultilevel"/>
    <w:tmpl w:val="D4ECD88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37655524"/>
    <w:multiLevelType w:val="hybridMultilevel"/>
    <w:tmpl w:val="416E803E"/>
    <w:lvl w:ilvl="0" w:tplc="83168798">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46AB4862"/>
    <w:multiLevelType w:val="hybridMultilevel"/>
    <w:tmpl w:val="66F8B6B8"/>
    <w:lvl w:ilvl="0" w:tplc="33BADF8A">
      <w:start w:val="3"/>
      <w:numFmt w:val="lowerLetter"/>
      <w:lvlText w:val="%1."/>
      <w:lvlJc w:val="left"/>
      <w:pPr>
        <w:ind w:left="-284" w:hanging="360"/>
      </w:pPr>
      <w:rPr>
        <w:rFonts w:hint="default"/>
        <w:b/>
      </w:rPr>
    </w:lvl>
    <w:lvl w:ilvl="1" w:tplc="04100019" w:tentative="1">
      <w:start w:val="1"/>
      <w:numFmt w:val="lowerLetter"/>
      <w:lvlText w:val="%2."/>
      <w:lvlJc w:val="left"/>
      <w:pPr>
        <w:ind w:left="436" w:hanging="360"/>
      </w:pPr>
    </w:lvl>
    <w:lvl w:ilvl="2" w:tplc="0410001B" w:tentative="1">
      <w:start w:val="1"/>
      <w:numFmt w:val="lowerRoman"/>
      <w:lvlText w:val="%3."/>
      <w:lvlJc w:val="right"/>
      <w:pPr>
        <w:ind w:left="1156" w:hanging="180"/>
      </w:pPr>
    </w:lvl>
    <w:lvl w:ilvl="3" w:tplc="0410000F" w:tentative="1">
      <w:start w:val="1"/>
      <w:numFmt w:val="decimal"/>
      <w:lvlText w:val="%4."/>
      <w:lvlJc w:val="left"/>
      <w:pPr>
        <w:ind w:left="1876" w:hanging="360"/>
      </w:pPr>
    </w:lvl>
    <w:lvl w:ilvl="4" w:tplc="04100019" w:tentative="1">
      <w:start w:val="1"/>
      <w:numFmt w:val="lowerLetter"/>
      <w:lvlText w:val="%5."/>
      <w:lvlJc w:val="left"/>
      <w:pPr>
        <w:ind w:left="2596" w:hanging="360"/>
      </w:pPr>
    </w:lvl>
    <w:lvl w:ilvl="5" w:tplc="0410001B" w:tentative="1">
      <w:start w:val="1"/>
      <w:numFmt w:val="lowerRoman"/>
      <w:lvlText w:val="%6."/>
      <w:lvlJc w:val="right"/>
      <w:pPr>
        <w:ind w:left="3316" w:hanging="180"/>
      </w:pPr>
    </w:lvl>
    <w:lvl w:ilvl="6" w:tplc="0410000F" w:tentative="1">
      <w:start w:val="1"/>
      <w:numFmt w:val="decimal"/>
      <w:lvlText w:val="%7."/>
      <w:lvlJc w:val="left"/>
      <w:pPr>
        <w:ind w:left="4036" w:hanging="360"/>
      </w:pPr>
    </w:lvl>
    <w:lvl w:ilvl="7" w:tplc="04100019" w:tentative="1">
      <w:start w:val="1"/>
      <w:numFmt w:val="lowerLetter"/>
      <w:lvlText w:val="%8."/>
      <w:lvlJc w:val="left"/>
      <w:pPr>
        <w:ind w:left="4756" w:hanging="360"/>
      </w:pPr>
    </w:lvl>
    <w:lvl w:ilvl="8" w:tplc="0410001B" w:tentative="1">
      <w:start w:val="1"/>
      <w:numFmt w:val="lowerRoman"/>
      <w:lvlText w:val="%9."/>
      <w:lvlJc w:val="right"/>
      <w:pPr>
        <w:ind w:left="5476" w:hanging="180"/>
      </w:pPr>
    </w:lvl>
  </w:abstractNum>
  <w:abstractNum w:abstractNumId="11">
    <w:nsid w:val="4B8335F0"/>
    <w:multiLevelType w:val="hybridMultilevel"/>
    <w:tmpl w:val="4CFCBB4A"/>
    <w:lvl w:ilvl="0" w:tplc="9CD6252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4C59349D"/>
    <w:multiLevelType w:val="hybridMultilevel"/>
    <w:tmpl w:val="C42EC3BA"/>
    <w:lvl w:ilvl="0" w:tplc="71EE4D78">
      <w:start w:val="1"/>
      <w:numFmt w:val="bullet"/>
      <w:lvlText w:val="□"/>
      <w:lvlJc w:val="left"/>
      <w:pPr>
        <w:ind w:left="1070" w:hanging="360"/>
      </w:pPr>
      <w:rPr>
        <w:rFonts w:ascii="Trebuchet MS" w:hAnsi="Trebuchet MS" w:hint="default"/>
        <w:sz w:val="28"/>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3D56956"/>
    <w:multiLevelType w:val="hybridMultilevel"/>
    <w:tmpl w:val="BC34C25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4">
    <w:nsid w:val="69E41F39"/>
    <w:multiLevelType w:val="hybridMultilevel"/>
    <w:tmpl w:val="9336E942"/>
    <w:lvl w:ilvl="0" w:tplc="83168798">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6B8C2386"/>
    <w:multiLevelType w:val="hybridMultilevel"/>
    <w:tmpl w:val="245C3876"/>
    <w:lvl w:ilvl="0" w:tplc="9866FD8C">
      <w:start w:val="4"/>
      <w:numFmt w:val="bullet"/>
      <w:lvlText w:val="-"/>
      <w:lvlJc w:val="left"/>
      <w:pPr>
        <w:ind w:left="1080" w:hanging="360"/>
      </w:pPr>
      <w:rPr>
        <w:rFonts w:ascii="Trebuchet MS" w:eastAsia="Times New Roman" w:hAnsi="Trebuchet MS" w:cs="TimesNewRomanPSMT"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12"/>
  </w:num>
  <w:num w:numId="2">
    <w:abstractNumId w:val="8"/>
  </w:num>
  <w:num w:numId="3">
    <w:abstractNumId w:val="15"/>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num>
  <w:num w:numId="6">
    <w:abstractNumId w:val="6"/>
  </w:num>
  <w:num w:numId="7">
    <w:abstractNumId w:val="10"/>
  </w:num>
  <w:num w:numId="8">
    <w:abstractNumId w:val="3"/>
  </w:num>
  <w:num w:numId="9">
    <w:abstractNumId w:val="7"/>
  </w:num>
  <w:num w:numId="10">
    <w:abstractNumId w:val="2"/>
  </w:num>
  <w:num w:numId="11">
    <w:abstractNumId w:val="5"/>
  </w:num>
  <w:num w:numId="12">
    <w:abstractNumId w:val="11"/>
  </w:num>
  <w:num w:numId="13">
    <w:abstractNumId w:val="9"/>
  </w:num>
  <w:num w:numId="14">
    <w:abstractNumId w:val="0"/>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defaultTabStop w:val="708"/>
  <w:hyphenationZone w:val="283"/>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08"/>
    <w:rsid w:val="000274B8"/>
    <w:rsid w:val="0004322B"/>
    <w:rsid w:val="00055CC2"/>
    <w:rsid w:val="00056A02"/>
    <w:rsid w:val="000A12FE"/>
    <w:rsid w:val="000B3D6F"/>
    <w:rsid w:val="000E2147"/>
    <w:rsid w:val="00116357"/>
    <w:rsid w:val="001658D3"/>
    <w:rsid w:val="001B6463"/>
    <w:rsid w:val="001D2012"/>
    <w:rsid w:val="001F2950"/>
    <w:rsid w:val="001F2BDB"/>
    <w:rsid w:val="00204644"/>
    <w:rsid w:val="002357CC"/>
    <w:rsid w:val="0023693F"/>
    <w:rsid w:val="00274D61"/>
    <w:rsid w:val="00287EC1"/>
    <w:rsid w:val="002A41B1"/>
    <w:rsid w:val="002C5516"/>
    <w:rsid w:val="002E6895"/>
    <w:rsid w:val="002F4DA4"/>
    <w:rsid w:val="002F66CB"/>
    <w:rsid w:val="00301155"/>
    <w:rsid w:val="00303AC9"/>
    <w:rsid w:val="003111EB"/>
    <w:rsid w:val="00347314"/>
    <w:rsid w:val="00372E5E"/>
    <w:rsid w:val="00384613"/>
    <w:rsid w:val="003A518C"/>
    <w:rsid w:val="004102F0"/>
    <w:rsid w:val="004153BB"/>
    <w:rsid w:val="00425B4E"/>
    <w:rsid w:val="00444632"/>
    <w:rsid w:val="00464501"/>
    <w:rsid w:val="0048001A"/>
    <w:rsid w:val="004A2613"/>
    <w:rsid w:val="004C6D05"/>
    <w:rsid w:val="00501105"/>
    <w:rsid w:val="005138E1"/>
    <w:rsid w:val="00513E39"/>
    <w:rsid w:val="0052135F"/>
    <w:rsid w:val="00533D8E"/>
    <w:rsid w:val="0054231B"/>
    <w:rsid w:val="00583D8D"/>
    <w:rsid w:val="00586ED0"/>
    <w:rsid w:val="005A2AE7"/>
    <w:rsid w:val="005B56A5"/>
    <w:rsid w:val="005C4E90"/>
    <w:rsid w:val="00632B0A"/>
    <w:rsid w:val="00641017"/>
    <w:rsid w:val="0068612C"/>
    <w:rsid w:val="006933B5"/>
    <w:rsid w:val="006C55B5"/>
    <w:rsid w:val="0072663B"/>
    <w:rsid w:val="007269C3"/>
    <w:rsid w:val="00732451"/>
    <w:rsid w:val="007A0B54"/>
    <w:rsid w:val="007A2CAD"/>
    <w:rsid w:val="007A73B1"/>
    <w:rsid w:val="007D7CBE"/>
    <w:rsid w:val="008221A4"/>
    <w:rsid w:val="008512C9"/>
    <w:rsid w:val="008874F3"/>
    <w:rsid w:val="008E5211"/>
    <w:rsid w:val="008E64D7"/>
    <w:rsid w:val="00900E37"/>
    <w:rsid w:val="00914799"/>
    <w:rsid w:val="00921C0C"/>
    <w:rsid w:val="00990056"/>
    <w:rsid w:val="009A311F"/>
    <w:rsid w:val="009D416C"/>
    <w:rsid w:val="00A00160"/>
    <w:rsid w:val="00A14DD7"/>
    <w:rsid w:val="00A222FB"/>
    <w:rsid w:val="00A71CC8"/>
    <w:rsid w:val="00A95297"/>
    <w:rsid w:val="00AA512A"/>
    <w:rsid w:val="00AC1DF8"/>
    <w:rsid w:val="00B16EE0"/>
    <w:rsid w:val="00B26D4B"/>
    <w:rsid w:val="00B325D8"/>
    <w:rsid w:val="00B36135"/>
    <w:rsid w:val="00BF45EC"/>
    <w:rsid w:val="00C16AD0"/>
    <w:rsid w:val="00C27BBD"/>
    <w:rsid w:val="00C31895"/>
    <w:rsid w:val="00C85B6C"/>
    <w:rsid w:val="00CB0545"/>
    <w:rsid w:val="00CD14A1"/>
    <w:rsid w:val="00CD18C1"/>
    <w:rsid w:val="00CE732D"/>
    <w:rsid w:val="00D16240"/>
    <w:rsid w:val="00D24C3D"/>
    <w:rsid w:val="00D41B72"/>
    <w:rsid w:val="00D8336C"/>
    <w:rsid w:val="00DF53C3"/>
    <w:rsid w:val="00DF6898"/>
    <w:rsid w:val="00E04192"/>
    <w:rsid w:val="00EA0D11"/>
    <w:rsid w:val="00EC0582"/>
    <w:rsid w:val="00EC3394"/>
    <w:rsid w:val="00F10A75"/>
    <w:rsid w:val="00F20B6C"/>
    <w:rsid w:val="00F62508"/>
    <w:rsid w:val="00F8012D"/>
    <w:rsid w:val="00F951D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szCs w:val="24"/>
      <w:lang w:eastAsia="en-US"/>
    </w:rPr>
  </w:style>
  <w:style w:type="paragraph" w:styleId="Titolo8">
    <w:name w:val="heading 8"/>
    <w:basedOn w:val="Normale"/>
    <w:next w:val="Normale"/>
    <w:link w:val="Titolo8Carattere"/>
    <w:qFormat/>
    <w:rsid w:val="000274B8"/>
    <w:pPr>
      <w:keepNext/>
      <w:widowControl w:val="0"/>
      <w:autoSpaceDE w:val="0"/>
      <w:autoSpaceDN w:val="0"/>
      <w:adjustRightInd w:val="0"/>
      <w:spacing w:line="360" w:lineRule="auto"/>
      <w:jc w:val="both"/>
      <w:outlineLvl w:val="7"/>
    </w:pPr>
    <w:rPr>
      <w:rFonts w:ascii="TrebuchetMS" w:eastAsia="Times New Roman" w:hAnsi="TrebuchetMS"/>
      <w:b/>
      <w:bCs/>
      <w:lang w:eastAsia="it-IT"/>
    </w:rPr>
  </w:style>
  <w:style w:type="paragraph" w:styleId="Titolo9">
    <w:name w:val="heading 9"/>
    <w:basedOn w:val="Normale"/>
    <w:next w:val="Normale"/>
    <w:link w:val="Titolo9Carattere"/>
    <w:uiPriority w:val="9"/>
    <w:unhideWhenUsed/>
    <w:qFormat/>
    <w:rsid w:val="00921C0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274B8"/>
    <w:pPr>
      <w:tabs>
        <w:tab w:val="center" w:pos="4819"/>
        <w:tab w:val="right" w:pos="9638"/>
      </w:tabs>
    </w:pPr>
  </w:style>
  <w:style w:type="character" w:customStyle="1" w:styleId="IntestazioneCarattere">
    <w:name w:val="Intestazione Carattere"/>
    <w:basedOn w:val="Carpredefinitoparagrafo"/>
    <w:link w:val="Intestazione"/>
    <w:uiPriority w:val="99"/>
    <w:rsid w:val="000274B8"/>
  </w:style>
  <w:style w:type="paragraph" w:styleId="Pidipagina">
    <w:name w:val="footer"/>
    <w:basedOn w:val="Normale"/>
    <w:link w:val="PidipaginaCarattere"/>
    <w:uiPriority w:val="99"/>
    <w:unhideWhenUsed/>
    <w:rsid w:val="000274B8"/>
    <w:pPr>
      <w:tabs>
        <w:tab w:val="center" w:pos="4819"/>
        <w:tab w:val="right" w:pos="9638"/>
      </w:tabs>
    </w:pPr>
  </w:style>
  <w:style w:type="character" w:customStyle="1" w:styleId="PidipaginaCarattere">
    <w:name w:val="Piè di pagina Carattere"/>
    <w:basedOn w:val="Carpredefinitoparagrafo"/>
    <w:link w:val="Pidipagina"/>
    <w:uiPriority w:val="99"/>
    <w:rsid w:val="000274B8"/>
  </w:style>
  <w:style w:type="character" w:customStyle="1" w:styleId="Titolo8Carattere">
    <w:name w:val="Titolo 8 Carattere"/>
    <w:link w:val="Titolo8"/>
    <w:rsid w:val="000274B8"/>
    <w:rPr>
      <w:rFonts w:ascii="TrebuchetMS" w:eastAsia="Times New Roman" w:hAnsi="TrebuchetMS" w:cs="Times New Roman"/>
      <w:b/>
      <w:bCs/>
      <w:lang w:eastAsia="it-IT"/>
    </w:rPr>
  </w:style>
  <w:style w:type="character" w:styleId="Collegamentoipertestuale">
    <w:name w:val="Hyperlink"/>
    <w:uiPriority w:val="99"/>
    <w:unhideWhenUsed/>
    <w:rsid w:val="000274B8"/>
    <w:rPr>
      <w:color w:val="0000FF"/>
      <w:u w:val="single"/>
    </w:rPr>
  </w:style>
  <w:style w:type="character" w:styleId="Rimandonotaapidipagina">
    <w:name w:val="footnote reference"/>
    <w:rsid w:val="000274B8"/>
    <w:rPr>
      <w:vertAlign w:val="superscript"/>
    </w:rPr>
  </w:style>
  <w:style w:type="paragraph" w:styleId="Testonotaapidipagina">
    <w:name w:val="footnote text"/>
    <w:basedOn w:val="Normale"/>
    <w:link w:val="TestonotaapidipaginaCarattere"/>
    <w:unhideWhenUsed/>
    <w:rsid w:val="000274B8"/>
    <w:rPr>
      <w:rFonts w:ascii="Times New Roman" w:eastAsia="Times New Roman" w:hAnsi="Times New Roman"/>
      <w:sz w:val="20"/>
      <w:szCs w:val="20"/>
      <w:lang w:eastAsia="it-IT"/>
    </w:rPr>
  </w:style>
  <w:style w:type="character" w:customStyle="1" w:styleId="TestonotaapidipaginaCarattere">
    <w:name w:val="Testo nota a piè di pagina Carattere"/>
    <w:link w:val="Testonotaapidipagina"/>
    <w:rsid w:val="000274B8"/>
    <w:rPr>
      <w:rFonts w:ascii="Times New Roman" w:eastAsia="Times New Roman" w:hAnsi="Times New Roman" w:cs="Times New Roman"/>
      <w:sz w:val="20"/>
      <w:szCs w:val="20"/>
      <w:lang w:eastAsia="it-IT"/>
    </w:rPr>
  </w:style>
  <w:style w:type="paragraph" w:styleId="Paragrafoelenco">
    <w:name w:val="List Paragraph"/>
    <w:basedOn w:val="Normale"/>
    <w:uiPriority w:val="34"/>
    <w:qFormat/>
    <w:rsid w:val="000274B8"/>
    <w:pPr>
      <w:ind w:left="708"/>
    </w:pPr>
    <w:rPr>
      <w:rFonts w:ascii="Times New Roman" w:eastAsia="Times New Roman" w:hAnsi="Times New Roman"/>
      <w:sz w:val="20"/>
      <w:szCs w:val="20"/>
      <w:lang w:eastAsia="it-IT"/>
    </w:rPr>
  </w:style>
  <w:style w:type="paragraph" w:customStyle="1" w:styleId="Stile1">
    <w:name w:val="Stile1"/>
    <w:basedOn w:val="Normale"/>
    <w:qFormat/>
    <w:rsid w:val="00B26D4B"/>
    <w:pPr>
      <w:autoSpaceDE w:val="0"/>
      <w:autoSpaceDN w:val="0"/>
      <w:adjustRightInd w:val="0"/>
      <w:spacing w:line="360" w:lineRule="auto"/>
    </w:pPr>
    <w:rPr>
      <w:rFonts w:ascii="Avenir Next" w:hAnsi="Avenir Next" w:cs="TimesNewRomanPSMT"/>
      <w:sz w:val="22"/>
      <w:szCs w:val="22"/>
    </w:rPr>
  </w:style>
  <w:style w:type="character" w:customStyle="1" w:styleId="apple-converted-space">
    <w:name w:val="apple-converted-space"/>
    <w:rsid w:val="00A71CC8"/>
  </w:style>
  <w:style w:type="character" w:styleId="Collegamentovisitato">
    <w:name w:val="FollowedHyperlink"/>
    <w:basedOn w:val="Carpredefinitoparagrafo"/>
    <w:uiPriority w:val="99"/>
    <w:semiHidden/>
    <w:unhideWhenUsed/>
    <w:rsid w:val="00A71CC8"/>
    <w:rPr>
      <w:color w:val="954F72" w:themeColor="followedHyperlink"/>
      <w:u w:val="single"/>
    </w:rPr>
  </w:style>
  <w:style w:type="paragraph" w:styleId="Testofumetto">
    <w:name w:val="Balloon Text"/>
    <w:basedOn w:val="Normale"/>
    <w:link w:val="TestofumettoCarattere"/>
    <w:uiPriority w:val="99"/>
    <w:semiHidden/>
    <w:unhideWhenUsed/>
    <w:rsid w:val="00372E5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72E5E"/>
    <w:rPr>
      <w:rFonts w:ascii="Tahoma" w:hAnsi="Tahoma" w:cs="Tahoma"/>
      <w:sz w:val="16"/>
      <w:szCs w:val="16"/>
      <w:lang w:eastAsia="en-US"/>
    </w:rPr>
  </w:style>
  <w:style w:type="paragraph" w:customStyle="1" w:styleId="ElencoCc">
    <w:name w:val="Elenco Cc"/>
    <w:basedOn w:val="Normale"/>
    <w:rsid w:val="007D7CBE"/>
    <w:pPr>
      <w:keepLines/>
      <w:spacing w:line="240" w:lineRule="atLeast"/>
      <w:ind w:left="360" w:hanging="360"/>
      <w:jc w:val="both"/>
    </w:pPr>
    <w:rPr>
      <w:rFonts w:ascii="Trebuchet MS" w:eastAsia="Times New Roman" w:hAnsi="Trebuchet MS"/>
      <w:noProof/>
      <w:kern w:val="18"/>
      <w:sz w:val="28"/>
      <w:szCs w:val="20"/>
    </w:rPr>
  </w:style>
  <w:style w:type="paragraph" w:styleId="Corpodeltesto2">
    <w:name w:val="Body Text 2"/>
    <w:basedOn w:val="Normale"/>
    <w:link w:val="Corpodeltesto2Carattere"/>
    <w:semiHidden/>
    <w:unhideWhenUsed/>
    <w:rsid w:val="00F8012D"/>
    <w:pPr>
      <w:jc w:val="both"/>
    </w:pPr>
    <w:rPr>
      <w:rFonts w:ascii="Trebuchet MS" w:eastAsia="Times New Roman" w:hAnsi="Trebuchet MS"/>
      <w:sz w:val="20"/>
      <w:szCs w:val="20"/>
      <w:lang w:val="en-US" w:eastAsia="it-IT"/>
    </w:rPr>
  </w:style>
  <w:style w:type="character" w:customStyle="1" w:styleId="Corpodeltesto2Carattere">
    <w:name w:val="Corpo del testo 2 Carattere"/>
    <w:basedOn w:val="Carpredefinitoparagrafo"/>
    <w:link w:val="Corpodeltesto2"/>
    <w:semiHidden/>
    <w:rsid w:val="00F8012D"/>
    <w:rPr>
      <w:rFonts w:ascii="Trebuchet MS" w:eastAsia="Times New Roman" w:hAnsi="Trebuchet MS"/>
      <w:lang w:val="en-US"/>
    </w:rPr>
  </w:style>
  <w:style w:type="character" w:customStyle="1" w:styleId="Titolo9Carattere">
    <w:name w:val="Titolo 9 Carattere"/>
    <w:basedOn w:val="Carpredefinitoparagrafo"/>
    <w:link w:val="Titolo9"/>
    <w:uiPriority w:val="9"/>
    <w:rsid w:val="00921C0C"/>
    <w:rPr>
      <w:rFonts w:asciiTheme="majorHAnsi" w:eastAsiaTheme="majorEastAsia" w:hAnsiTheme="majorHAnsi" w:cstheme="majorBidi"/>
      <w:i/>
      <w:iCs/>
      <w:color w:val="404040" w:themeColor="text1" w:themeTint="B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szCs w:val="24"/>
      <w:lang w:eastAsia="en-US"/>
    </w:rPr>
  </w:style>
  <w:style w:type="paragraph" w:styleId="Titolo8">
    <w:name w:val="heading 8"/>
    <w:basedOn w:val="Normale"/>
    <w:next w:val="Normale"/>
    <w:link w:val="Titolo8Carattere"/>
    <w:qFormat/>
    <w:rsid w:val="000274B8"/>
    <w:pPr>
      <w:keepNext/>
      <w:widowControl w:val="0"/>
      <w:autoSpaceDE w:val="0"/>
      <w:autoSpaceDN w:val="0"/>
      <w:adjustRightInd w:val="0"/>
      <w:spacing w:line="360" w:lineRule="auto"/>
      <w:jc w:val="both"/>
      <w:outlineLvl w:val="7"/>
    </w:pPr>
    <w:rPr>
      <w:rFonts w:ascii="TrebuchetMS" w:eastAsia="Times New Roman" w:hAnsi="TrebuchetMS"/>
      <w:b/>
      <w:bCs/>
      <w:lang w:eastAsia="it-IT"/>
    </w:rPr>
  </w:style>
  <w:style w:type="paragraph" w:styleId="Titolo9">
    <w:name w:val="heading 9"/>
    <w:basedOn w:val="Normale"/>
    <w:next w:val="Normale"/>
    <w:link w:val="Titolo9Carattere"/>
    <w:uiPriority w:val="9"/>
    <w:unhideWhenUsed/>
    <w:qFormat/>
    <w:rsid w:val="00921C0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274B8"/>
    <w:pPr>
      <w:tabs>
        <w:tab w:val="center" w:pos="4819"/>
        <w:tab w:val="right" w:pos="9638"/>
      </w:tabs>
    </w:pPr>
  </w:style>
  <w:style w:type="character" w:customStyle="1" w:styleId="IntestazioneCarattere">
    <w:name w:val="Intestazione Carattere"/>
    <w:basedOn w:val="Carpredefinitoparagrafo"/>
    <w:link w:val="Intestazione"/>
    <w:uiPriority w:val="99"/>
    <w:rsid w:val="000274B8"/>
  </w:style>
  <w:style w:type="paragraph" w:styleId="Pidipagina">
    <w:name w:val="footer"/>
    <w:basedOn w:val="Normale"/>
    <w:link w:val="PidipaginaCarattere"/>
    <w:uiPriority w:val="99"/>
    <w:unhideWhenUsed/>
    <w:rsid w:val="000274B8"/>
    <w:pPr>
      <w:tabs>
        <w:tab w:val="center" w:pos="4819"/>
        <w:tab w:val="right" w:pos="9638"/>
      </w:tabs>
    </w:pPr>
  </w:style>
  <w:style w:type="character" w:customStyle="1" w:styleId="PidipaginaCarattere">
    <w:name w:val="Piè di pagina Carattere"/>
    <w:basedOn w:val="Carpredefinitoparagrafo"/>
    <w:link w:val="Pidipagina"/>
    <w:uiPriority w:val="99"/>
    <w:rsid w:val="000274B8"/>
  </w:style>
  <w:style w:type="character" w:customStyle="1" w:styleId="Titolo8Carattere">
    <w:name w:val="Titolo 8 Carattere"/>
    <w:link w:val="Titolo8"/>
    <w:rsid w:val="000274B8"/>
    <w:rPr>
      <w:rFonts w:ascii="TrebuchetMS" w:eastAsia="Times New Roman" w:hAnsi="TrebuchetMS" w:cs="Times New Roman"/>
      <w:b/>
      <w:bCs/>
      <w:lang w:eastAsia="it-IT"/>
    </w:rPr>
  </w:style>
  <w:style w:type="character" w:styleId="Collegamentoipertestuale">
    <w:name w:val="Hyperlink"/>
    <w:uiPriority w:val="99"/>
    <w:unhideWhenUsed/>
    <w:rsid w:val="000274B8"/>
    <w:rPr>
      <w:color w:val="0000FF"/>
      <w:u w:val="single"/>
    </w:rPr>
  </w:style>
  <w:style w:type="character" w:styleId="Rimandonotaapidipagina">
    <w:name w:val="footnote reference"/>
    <w:rsid w:val="000274B8"/>
    <w:rPr>
      <w:vertAlign w:val="superscript"/>
    </w:rPr>
  </w:style>
  <w:style w:type="paragraph" w:styleId="Testonotaapidipagina">
    <w:name w:val="footnote text"/>
    <w:basedOn w:val="Normale"/>
    <w:link w:val="TestonotaapidipaginaCarattere"/>
    <w:unhideWhenUsed/>
    <w:rsid w:val="000274B8"/>
    <w:rPr>
      <w:rFonts w:ascii="Times New Roman" w:eastAsia="Times New Roman" w:hAnsi="Times New Roman"/>
      <w:sz w:val="20"/>
      <w:szCs w:val="20"/>
      <w:lang w:eastAsia="it-IT"/>
    </w:rPr>
  </w:style>
  <w:style w:type="character" w:customStyle="1" w:styleId="TestonotaapidipaginaCarattere">
    <w:name w:val="Testo nota a piè di pagina Carattere"/>
    <w:link w:val="Testonotaapidipagina"/>
    <w:rsid w:val="000274B8"/>
    <w:rPr>
      <w:rFonts w:ascii="Times New Roman" w:eastAsia="Times New Roman" w:hAnsi="Times New Roman" w:cs="Times New Roman"/>
      <w:sz w:val="20"/>
      <w:szCs w:val="20"/>
      <w:lang w:eastAsia="it-IT"/>
    </w:rPr>
  </w:style>
  <w:style w:type="paragraph" w:styleId="Paragrafoelenco">
    <w:name w:val="List Paragraph"/>
    <w:basedOn w:val="Normale"/>
    <w:uiPriority w:val="34"/>
    <w:qFormat/>
    <w:rsid w:val="000274B8"/>
    <w:pPr>
      <w:ind w:left="708"/>
    </w:pPr>
    <w:rPr>
      <w:rFonts w:ascii="Times New Roman" w:eastAsia="Times New Roman" w:hAnsi="Times New Roman"/>
      <w:sz w:val="20"/>
      <w:szCs w:val="20"/>
      <w:lang w:eastAsia="it-IT"/>
    </w:rPr>
  </w:style>
  <w:style w:type="paragraph" w:customStyle="1" w:styleId="Stile1">
    <w:name w:val="Stile1"/>
    <w:basedOn w:val="Normale"/>
    <w:qFormat/>
    <w:rsid w:val="00B26D4B"/>
    <w:pPr>
      <w:autoSpaceDE w:val="0"/>
      <w:autoSpaceDN w:val="0"/>
      <w:adjustRightInd w:val="0"/>
      <w:spacing w:line="360" w:lineRule="auto"/>
    </w:pPr>
    <w:rPr>
      <w:rFonts w:ascii="Avenir Next" w:hAnsi="Avenir Next" w:cs="TimesNewRomanPSMT"/>
      <w:sz w:val="22"/>
      <w:szCs w:val="22"/>
    </w:rPr>
  </w:style>
  <w:style w:type="character" w:customStyle="1" w:styleId="apple-converted-space">
    <w:name w:val="apple-converted-space"/>
    <w:rsid w:val="00A71CC8"/>
  </w:style>
  <w:style w:type="character" w:styleId="Collegamentovisitato">
    <w:name w:val="FollowedHyperlink"/>
    <w:basedOn w:val="Carpredefinitoparagrafo"/>
    <w:uiPriority w:val="99"/>
    <w:semiHidden/>
    <w:unhideWhenUsed/>
    <w:rsid w:val="00A71CC8"/>
    <w:rPr>
      <w:color w:val="954F72" w:themeColor="followedHyperlink"/>
      <w:u w:val="single"/>
    </w:rPr>
  </w:style>
  <w:style w:type="paragraph" w:styleId="Testofumetto">
    <w:name w:val="Balloon Text"/>
    <w:basedOn w:val="Normale"/>
    <w:link w:val="TestofumettoCarattere"/>
    <w:uiPriority w:val="99"/>
    <w:semiHidden/>
    <w:unhideWhenUsed/>
    <w:rsid w:val="00372E5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72E5E"/>
    <w:rPr>
      <w:rFonts w:ascii="Tahoma" w:hAnsi="Tahoma" w:cs="Tahoma"/>
      <w:sz w:val="16"/>
      <w:szCs w:val="16"/>
      <w:lang w:eastAsia="en-US"/>
    </w:rPr>
  </w:style>
  <w:style w:type="paragraph" w:customStyle="1" w:styleId="ElencoCc">
    <w:name w:val="Elenco Cc"/>
    <w:basedOn w:val="Normale"/>
    <w:rsid w:val="007D7CBE"/>
    <w:pPr>
      <w:keepLines/>
      <w:spacing w:line="240" w:lineRule="atLeast"/>
      <w:ind w:left="360" w:hanging="360"/>
      <w:jc w:val="both"/>
    </w:pPr>
    <w:rPr>
      <w:rFonts w:ascii="Trebuchet MS" w:eastAsia="Times New Roman" w:hAnsi="Trebuchet MS"/>
      <w:noProof/>
      <w:kern w:val="18"/>
      <w:sz w:val="28"/>
      <w:szCs w:val="20"/>
    </w:rPr>
  </w:style>
  <w:style w:type="paragraph" w:styleId="Corpodeltesto2">
    <w:name w:val="Body Text 2"/>
    <w:basedOn w:val="Normale"/>
    <w:link w:val="Corpodeltesto2Carattere"/>
    <w:semiHidden/>
    <w:unhideWhenUsed/>
    <w:rsid w:val="00F8012D"/>
    <w:pPr>
      <w:jc w:val="both"/>
    </w:pPr>
    <w:rPr>
      <w:rFonts w:ascii="Trebuchet MS" w:eastAsia="Times New Roman" w:hAnsi="Trebuchet MS"/>
      <w:sz w:val="20"/>
      <w:szCs w:val="20"/>
      <w:lang w:val="en-US" w:eastAsia="it-IT"/>
    </w:rPr>
  </w:style>
  <w:style w:type="character" w:customStyle="1" w:styleId="Corpodeltesto2Carattere">
    <w:name w:val="Corpo del testo 2 Carattere"/>
    <w:basedOn w:val="Carpredefinitoparagrafo"/>
    <w:link w:val="Corpodeltesto2"/>
    <w:semiHidden/>
    <w:rsid w:val="00F8012D"/>
    <w:rPr>
      <w:rFonts w:ascii="Trebuchet MS" w:eastAsia="Times New Roman" w:hAnsi="Trebuchet MS"/>
      <w:lang w:val="en-US"/>
    </w:rPr>
  </w:style>
  <w:style w:type="character" w:customStyle="1" w:styleId="Titolo9Carattere">
    <w:name w:val="Titolo 9 Carattere"/>
    <w:basedOn w:val="Carpredefinitoparagrafo"/>
    <w:link w:val="Titolo9"/>
    <w:uiPriority w:val="9"/>
    <w:rsid w:val="00921C0C"/>
    <w:rPr>
      <w:rFonts w:asciiTheme="majorHAnsi" w:eastAsiaTheme="majorEastAsia" w:hAnsiTheme="majorHAnsi" w:cstheme="majorBidi"/>
      <w:i/>
      <w:iCs/>
      <w:color w:val="404040" w:themeColor="text1" w:themeTint="B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88694">
      <w:bodyDiv w:val="1"/>
      <w:marLeft w:val="0"/>
      <w:marRight w:val="0"/>
      <w:marTop w:val="0"/>
      <w:marBottom w:val="0"/>
      <w:divBdr>
        <w:top w:val="none" w:sz="0" w:space="0" w:color="auto"/>
        <w:left w:val="none" w:sz="0" w:space="0" w:color="auto"/>
        <w:bottom w:val="none" w:sz="0" w:space="0" w:color="auto"/>
        <w:right w:val="none" w:sz="0" w:space="0" w:color="auto"/>
      </w:divBdr>
    </w:div>
    <w:div w:id="305625786">
      <w:bodyDiv w:val="1"/>
      <w:marLeft w:val="0"/>
      <w:marRight w:val="0"/>
      <w:marTop w:val="0"/>
      <w:marBottom w:val="0"/>
      <w:divBdr>
        <w:top w:val="none" w:sz="0" w:space="0" w:color="auto"/>
        <w:left w:val="none" w:sz="0" w:space="0" w:color="auto"/>
        <w:bottom w:val="none" w:sz="0" w:space="0" w:color="auto"/>
        <w:right w:val="none" w:sz="0" w:space="0" w:color="auto"/>
      </w:divBdr>
    </w:div>
    <w:div w:id="598803323">
      <w:bodyDiv w:val="1"/>
      <w:marLeft w:val="0"/>
      <w:marRight w:val="0"/>
      <w:marTop w:val="0"/>
      <w:marBottom w:val="0"/>
      <w:divBdr>
        <w:top w:val="none" w:sz="0" w:space="0" w:color="auto"/>
        <w:left w:val="none" w:sz="0" w:space="0" w:color="auto"/>
        <w:bottom w:val="none" w:sz="0" w:space="0" w:color="auto"/>
        <w:right w:val="none" w:sz="0" w:space="0" w:color="auto"/>
      </w:divBdr>
    </w:div>
    <w:div w:id="800000395">
      <w:bodyDiv w:val="1"/>
      <w:marLeft w:val="0"/>
      <w:marRight w:val="0"/>
      <w:marTop w:val="0"/>
      <w:marBottom w:val="0"/>
      <w:divBdr>
        <w:top w:val="none" w:sz="0" w:space="0" w:color="auto"/>
        <w:left w:val="none" w:sz="0" w:space="0" w:color="auto"/>
        <w:bottom w:val="none" w:sz="0" w:space="0" w:color="auto"/>
        <w:right w:val="none" w:sz="0" w:space="0" w:color="auto"/>
      </w:divBdr>
    </w:div>
    <w:div w:id="870806642">
      <w:bodyDiv w:val="1"/>
      <w:marLeft w:val="0"/>
      <w:marRight w:val="0"/>
      <w:marTop w:val="0"/>
      <w:marBottom w:val="0"/>
      <w:divBdr>
        <w:top w:val="none" w:sz="0" w:space="0" w:color="auto"/>
        <w:left w:val="none" w:sz="0" w:space="0" w:color="auto"/>
        <w:bottom w:val="none" w:sz="0" w:space="0" w:color="auto"/>
        <w:right w:val="none" w:sz="0" w:space="0" w:color="auto"/>
      </w:divBdr>
    </w:div>
    <w:div w:id="911500337">
      <w:bodyDiv w:val="1"/>
      <w:marLeft w:val="0"/>
      <w:marRight w:val="0"/>
      <w:marTop w:val="0"/>
      <w:marBottom w:val="0"/>
      <w:divBdr>
        <w:top w:val="none" w:sz="0" w:space="0" w:color="auto"/>
        <w:left w:val="none" w:sz="0" w:space="0" w:color="auto"/>
        <w:bottom w:val="none" w:sz="0" w:space="0" w:color="auto"/>
        <w:right w:val="none" w:sz="0" w:space="0" w:color="auto"/>
      </w:divBdr>
    </w:div>
    <w:div w:id="1421373163">
      <w:bodyDiv w:val="1"/>
      <w:marLeft w:val="0"/>
      <w:marRight w:val="0"/>
      <w:marTop w:val="0"/>
      <w:marBottom w:val="0"/>
      <w:divBdr>
        <w:top w:val="none" w:sz="0" w:space="0" w:color="auto"/>
        <w:left w:val="none" w:sz="0" w:space="0" w:color="auto"/>
        <w:bottom w:val="none" w:sz="0" w:space="0" w:color="auto"/>
        <w:right w:val="none" w:sz="0" w:space="0" w:color="auto"/>
      </w:divBdr>
    </w:div>
    <w:div w:id="1539774803">
      <w:bodyDiv w:val="1"/>
      <w:marLeft w:val="0"/>
      <w:marRight w:val="0"/>
      <w:marTop w:val="0"/>
      <w:marBottom w:val="0"/>
      <w:divBdr>
        <w:top w:val="none" w:sz="0" w:space="0" w:color="auto"/>
        <w:left w:val="none" w:sz="0" w:space="0" w:color="auto"/>
        <w:bottom w:val="none" w:sz="0" w:space="0" w:color="auto"/>
        <w:right w:val="none" w:sz="0" w:space="0" w:color="auto"/>
      </w:divBdr>
    </w:div>
    <w:div w:id="1563563476">
      <w:bodyDiv w:val="1"/>
      <w:marLeft w:val="0"/>
      <w:marRight w:val="0"/>
      <w:marTop w:val="0"/>
      <w:marBottom w:val="0"/>
      <w:divBdr>
        <w:top w:val="none" w:sz="0" w:space="0" w:color="auto"/>
        <w:left w:val="none" w:sz="0" w:space="0" w:color="auto"/>
        <w:bottom w:val="none" w:sz="0" w:space="0" w:color="auto"/>
        <w:right w:val="none" w:sz="0" w:space="0" w:color="auto"/>
      </w:divBdr>
    </w:div>
    <w:div w:id="1760524579">
      <w:bodyDiv w:val="1"/>
      <w:marLeft w:val="0"/>
      <w:marRight w:val="0"/>
      <w:marTop w:val="0"/>
      <w:marBottom w:val="0"/>
      <w:divBdr>
        <w:top w:val="none" w:sz="0" w:space="0" w:color="auto"/>
        <w:left w:val="none" w:sz="0" w:space="0" w:color="auto"/>
        <w:bottom w:val="none" w:sz="0" w:space="0" w:color="auto"/>
        <w:right w:val="none" w:sz="0" w:space="0" w:color="auto"/>
      </w:divBdr>
    </w:div>
    <w:div w:id="18623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91509-AC93-4249-8ACB-25619DFCE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615</Words>
  <Characters>3507</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4114</CharactersWithSpaces>
  <SharedDoc>false</SharedDoc>
  <HLinks>
    <vt:vector size="12" baseType="variant">
      <vt:variant>
        <vt:i4>5177348</vt:i4>
      </vt:variant>
      <vt:variant>
        <vt:i4>3</vt:i4>
      </vt:variant>
      <vt:variant>
        <vt:i4>0</vt:i4>
      </vt:variant>
      <vt:variant>
        <vt:i4>5</vt:i4>
      </vt:variant>
      <vt:variant>
        <vt:lpwstr>https://www.comune.rho.mi.it/articolo/privacy</vt:lpwstr>
      </vt:variant>
      <vt:variant>
        <vt:lpwstr/>
      </vt:variant>
      <vt:variant>
        <vt:i4>6881286</vt:i4>
      </vt:variant>
      <vt:variant>
        <vt:i4>0</vt:i4>
      </vt:variant>
      <vt:variant>
        <vt:i4>0</vt:i4>
      </vt:variant>
      <vt:variant>
        <vt:i4>5</vt:i4>
      </vt:variant>
      <vt:variant>
        <vt:lpwstr>mailto:rdp.privacy@comune.rho.mi.it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Antonio Sestito</cp:lastModifiedBy>
  <cp:revision>6</cp:revision>
  <cp:lastPrinted>2026-04-08T08:53:00Z</cp:lastPrinted>
  <dcterms:created xsi:type="dcterms:W3CDTF">2026-03-30T08:47:00Z</dcterms:created>
  <dcterms:modified xsi:type="dcterms:W3CDTF">2026-04-08T08:53:00Z</dcterms:modified>
</cp:coreProperties>
</file>